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61DBCDFD" w:rsidR="00EB4E25" w:rsidRPr="000141F3" w:rsidRDefault="00EB4E25" w:rsidP="00657927">
      <w:pPr>
        <w:pStyle w:val="Header"/>
        <w:jc w:val="both"/>
        <w:rPr>
          <w:rFonts w:eastAsia="MS Mincho" w:cs="Arial"/>
          <w:sz w:val="24"/>
        </w:rPr>
      </w:pPr>
      <w:r w:rsidRPr="000141F3">
        <w:rPr>
          <w:rFonts w:eastAsia="MS Mincho" w:cs="Arial"/>
          <w:sz w:val="24"/>
        </w:rPr>
        <w:t>3GPP TSG-RAN WG2 Meeting #1</w:t>
      </w:r>
      <w:r w:rsidR="001757FD">
        <w:rPr>
          <w:rFonts w:eastAsia="MS Mincho" w:cs="Arial"/>
          <w:sz w:val="24"/>
        </w:rPr>
        <w:t xml:space="preserve">30  </w:t>
      </w:r>
      <w:r w:rsidR="00E304BE">
        <w:rPr>
          <w:rFonts w:eastAsia="MS Mincho" w:cs="Arial"/>
          <w:sz w:val="24"/>
        </w:rPr>
        <w:t xml:space="preserve"> </w:t>
      </w:r>
      <w:r w:rsidR="007052FC">
        <w:rPr>
          <w:rFonts w:eastAsia="MS Mincho" w:cs="Arial"/>
          <w:sz w:val="24"/>
        </w:rPr>
        <w:t xml:space="preserve">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1757FD">
        <w:rPr>
          <w:rFonts w:eastAsia="MS Mincho" w:cs="Arial"/>
          <w:sz w:val="24"/>
        </w:rPr>
        <w:t xml:space="preserve">     </w:t>
      </w:r>
      <w:r w:rsidR="00C11FFC">
        <w:rPr>
          <w:rFonts w:eastAsia="MS Mincho" w:cs="Arial"/>
          <w:sz w:val="24"/>
        </w:rPr>
        <w:t xml:space="preserve">    </w:t>
      </w:r>
      <w:r w:rsidR="00B51105">
        <w:rPr>
          <w:rFonts w:eastAsia="MS Mincho" w:cs="Arial"/>
          <w:sz w:val="24"/>
        </w:rPr>
        <w:t xml:space="preserve">    </w:t>
      </w:r>
      <w:bookmarkStart w:id="0" w:name="OLE_LINK36"/>
      <w:r w:rsidR="008F6C92">
        <w:rPr>
          <w:rFonts w:eastAsia="MS Mincho" w:cs="Arial"/>
          <w:sz w:val="24"/>
        </w:rPr>
        <w:t xml:space="preserve">    </w:t>
      </w:r>
      <w:bookmarkEnd w:id="0"/>
      <w:r w:rsidR="00207858" w:rsidRPr="00207858">
        <w:rPr>
          <w:rFonts w:eastAsia="MS Mincho" w:cs="Arial"/>
          <w:sz w:val="24"/>
        </w:rPr>
        <w:t>R2-2504528</w:t>
      </w:r>
    </w:p>
    <w:p w14:paraId="49BCA891" w14:textId="03C3D801" w:rsidR="00EB4E25" w:rsidRPr="00791057" w:rsidRDefault="001757FD" w:rsidP="00657927">
      <w:pPr>
        <w:pStyle w:val="Header"/>
        <w:jc w:val="both"/>
        <w:rPr>
          <w:rFonts w:eastAsia="MS Mincho"/>
          <w:sz w:val="24"/>
          <w:lang w:val="de-DE"/>
        </w:rPr>
      </w:pPr>
      <w:r w:rsidRPr="001757FD">
        <w:rPr>
          <w:rFonts w:eastAsia="Yu Mincho"/>
          <w:sz w:val="24"/>
        </w:rPr>
        <w:t>Malta, Malta, May 19th – 23th, 2025</w:t>
      </w:r>
      <w:r w:rsidR="00372181">
        <w:rPr>
          <w:rFonts w:eastAsia="Yu Mincho"/>
          <w:sz w:val="24"/>
        </w:rPr>
        <w:t xml:space="preserve">    </w:t>
      </w:r>
      <w:r w:rsidR="007E038B">
        <w:rPr>
          <w:rFonts w:eastAsia="Yu Mincho"/>
          <w:sz w:val="24"/>
        </w:rPr>
        <w:t xml:space="preserve">                                </w:t>
      </w:r>
      <w:r w:rsidR="00D70851">
        <w:rPr>
          <w:rFonts w:eastAsia="Yu Mincho"/>
          <w:sz w:val="24"/>
        </w:rPr>
        <w:t xml:space="preserve">         </w:t>
      </w:r>
      <w:r>
        <w:rPr>
          <w:rFonts w:eastAsia="Yu Mincho"/>
          <w:sz w:val="24"/>
        </w:rPr>
        <w:t xml:space="preserve">  </w:t>
      </w:r>
      <w:r w:rsidR="00D70851">
        <w:rPr>
          <w:rFonts w:eastAsia="Yu Mincho"/>
          <w:sz w:val="24"/>
        </w:rPr>
        <w:t xml:space="preserve">   </w:t>
      </w:r>
      <w:r w:rsidR="007E038B">
        <w:rPr>
          <w:rFonts w:eastAsia="Yu Mincho"/>
          <w:sz w:val="24"/>
        </w:rPr>
        <w:t xml:space="preserve">   </w:t>
      </w:r>
      <w:r w:rsidR="008F6C92">
        <w:rPr>
          <w:rFonts w:eastAsia="Yu Mincho"/>
          <w:sz w:val="24"/>
        </w:rPr>
        <w:t xml:space="preserve">     </w:t>
      </w:r>
      <w:r w:rsidR="007E038B">
        <w:rPr>
          <w:rFonts w:eastAsia="Yu Mincho"/>
          <w:sz w:val="24"/>
        </w:rPr>
        <w:t xml:space="preserve">Revision of </w:t>
      </w:r>
      <w:bookmarkStart w:id="1" w:name="OLE_LINK1"/>
      <w:bookmarkStart w:id="2" w:name="OLE_LINK10"/>
      <w:bookmarkStart w:id="3" w:name="OLE_LINK15"/>
      <w:bookmarkStart w:id="4" w:name="OLE_LINK26"/>
      <w:r w:rsidR="008F6C92" w:rsidRPr="008F6C92">
        <w:rPr>
          <w:rFonts w:eastAsia="Yu Mincho"/>
          <w:sz w:val="24"/>
        </w:rPr>
        <w:t>R2-</w:t>
      </w:r>
      <w:bookmarkEnd w:id="1"/>
      <w:bookmarkEnd w:id="2"/>
      <w:bookmarkEnd w:id="3"/>
      <w:r>
        <w:rPr>
          <w:rFonts w:eastAsia="MS Mincho" w:cs="Arial"/>
          <w:sz w:val="24"/>
        </w:rPr>
        <w:t>2502771</w:t>
      </w:r>
      <w:bookmarkEnd w:id="4"/>
    </w:p>
    <w:p w14:paraId="403CB9C0" w14:textId="77777777" w:rsidR="00A209D6" w:rsidRPr="007E038B" w:rsidRDefault="00A209D6" w:rsidP="003969C6">
      <w:pPr>
        <w:pStyle w:val="Header"/>
        <w:spacing w:afterLines="50" w:after="120"/>
        <w:jc w:val="both"/>
        <w:rPr>
          <w:rFonts w:cs="Arial"/>
          <w:bCs/>
          <w:noProof w:val="0"/>
          <w:sz w:val="24"/>
          <w:lang w:val="de-DE"/>
        </w:rPr>
      </w:pPr>
    </w:p>
    <w:p w14:paraId="74AEDB1B" w14:textId="481F9E25" w:rsidR="00A209D6" w:rsidRPr="000141F3" w:rsidRDefault="00A209D6" w:rsidP="00657927">
      <w:pPr>
        <w:pStyle w:val="CRCoverPage"/>
        <w:tabs>
          <w:tab w:val="left" w:pos="1985"/>
        </w:tabs>
        <w:spacing w:after="180"/>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657927">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36DB6410" w:rsidR="00A209D6" w:rsidRPr="000141F3" w:rsidRDefault="00A209D6" w:rsidP="00657927">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5" w:name="OLE_LINK11"/>
      <w:bookmarkStart w:id="6" w:name="OLE_LINK45"/>
      <w:r w:rsidR="001A56A2" w:rsidRPr="000141F3">
        <w:rPr>
          <w:rFonts w:ascii="Arial" w:hAnsi="Arial" w:cs="Arial"/>
          <w:b/>
          <w:bCs/>
          <w:sz w:val="24"/>
        </w:rPr>
        <w:t>Discussion</w:t>
      </w:r>
      <w:r w:rsidR="001F2FF2" w:rsidRPr="000141F3">
        <w:rPr>
          <w:rFonts w:ascii="Arial" w:hAnsi="Arial" w:cs="Arial"/>
          <w:b/>
          <w:bCs/>
          <w:sz w:val="24"/>
        </w:rPr>
        <w:t xml:space="preserve"> on </w:t>
      </w:r>
      <w:r w:rsidR="007771EE">
        <w:rPr>
          <w:rFonts w:ascii="Arial" w:hAnsi="Arial" w:cs="Arial"/>
          <w:b/>
          <w:bCs/>
          <w:sz w:val="24"/>
        </w:rPr>
        <w:t>CB-Msg3</w:t>
      </w:r>
      <w:r w:rsidR="00BD0D67">
        <w:rPr>
          <w:rFonts w:ascii="Arial" w:eastAsia="SimSun" w:hAnsi="Arial" w:cs="Arial" w:hint="eastAsia"/>
          <w:b/>
          <w:bCs/>
          <w:sz w:val="24"/>
          <w:lang w:eastAsia="zh-CN"/>
        </w:rPr>
        <w:t>-EDT</w:t>
      </w:r>
      <w:r w:rsidR="00647DB6">
        <w:rPr>
          <w:rFonts w:ascii="Arial" w:hAnsi="Arial" w:cs="Arial"/>
          <w:b/>
          <w:bCs/>
          <w:sz w:val="24"/>
        </w:rPr>
        <w:t xml:space="preserve"> procedure</w:t>
      </w:r>
      <w:bookmarkEnd w:id="5"/>
    </w:p>
    <w:bookmarkEnd w:id="6"/>
    <w:p w14:paraId="6FEB19D6" w14:textId="18A0ADEC" w:rsidR="00A209D6" w:rsidRPr="000141F3" w:rsidRDefault="00A209D6" w:rsidP="00657927">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657927">
      <w:pPr>
        <w:pStyle w:val="Heading1"/>
        <w:jc w:val="both"/>
        <w:rPr>
          <w:rFonts w:cs="Arial"/>
        </w:rPr>
      </w:pPr>
      <w:r w:rsidRPr="000141F3">
        <w:rPr>
          <w:rFonts w:cs="Arial"/>
        </w:rPr>
        <w:t>Introduction</w:t>
      </w:r>
    </w:p>
    <w:p w14:paraId="00622542" w14:textId="4EAFB61E" w:rsidR="00806622" w:rsidRPr="000141F3" w:rsidRDefault="00806622" w:rsidP="00657927">
      <w:pPr>
        <w:rPr>
          <w:rFonts w:ascii="Arial" w:eastAsia="SimSun" w:hAnsi="Arial" w:cs="Arial"/>
          <w:bCs/>
          <w:lang w:eastAsia="zh-CN"/>
        </w:rPr>
      </w:pPr>
      <w:r w:rsidRPr="000141F3">
        <w:rPr>
          <w:rFonts w:ascii="Arial" w:eastAsia="SimSun" w:hAnsi="Arial" w:cs="Arial"/>
          <w:bCs/>
          <w:lang w:eastAsia="zh-CN"/>
        </w:rPr>
        <w:t>Rel-19 IoT NTN work item was revised in RAN#10</w:t>
      </w:r>
      <w:r w:rsidR="004C261F">
        <w:rPr>
          <w:rFonts w:ascii="Arial" w:eastAsia="SimSun" w:hAnsi="Arial" w:cs="Arial"/>
          <w:bCs/>
          <w:lang w:eastAsia="zh-CN"/>
        </w:rPr>
        <w:t>5</w:t>
      </w:r>
      <w:r w:rsidRPr="000141F3">
        <w:rPr>
          <w:rFonts w:ascii="Arial" w:eastAsia="SimSun" w:hAnsi="Arial" w:cs="Arial"/>
          <w:bCs/>
          <w:lang w:eastAsia="zh-CN"/>
        </w:rPr>
        <w:t xml:space="preserve">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1E995CD0" w14:textId="11D320F3" w:rsidR="00806622" w:rsidRPr="000141F3" w:rsidRDefault="00806622" w:rsidP="00657927">
      <w:pPr>
        <w:numPr>
          <w:ilvl w:val="0"/>
          <w:numId w:val="26"/>
        </w:numPr>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657927">
      <w:pPr>
        <w:numPr>
          <w:ilvl w:val="1"/>
          <w:numId w:val="26"/>
        </w:numPr>
        <w:tabs>
          <w:tab w:val="num" w:pos="720"/>
        </w:tabs>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657927">
      <w:pPr>
        <w:numPr>
          <w:ilvl w:val="2"/>
          <w:numId w:val="26"/>
        </w:numPr>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157197BA" w14:textId="61851F85" w:rsidR="00F84B2D" w:rsidRDefault="00806622" w:rsidP="00657927">
      <w:pPr>
        <w:numPr>
          <w:ilvl w:val="2"/>
          <w:numId w:val="26"/>
        </w:numPr>
        <w:rPr>
          <w:rFonts w:ascii="Arial" w:hAnsi="Arial" w:cs="Arial"/>
          <w:bCs/>
        </w:rPr>
      </w:pPr>
      <w:r w:rsidRPr="000141F3">
        <w:rPr>
          <w:rFonts w:ascii="Arial" w:hAnsi="Arial" w:cs="Arial"/>
          <w:bCs/>
        </w:rPr>
        <w:t>Efficient delivery (reduced overhead) of msg4 / RRCEarlyDataComplete</w:t>
      </w:r>
    </w:p>
    <w:p w14:paraId="5FCFAF76" w14:textId="5D7FC12E" w:rsidR="000D1D35" w:rsidRPr="000141F3" w:rsidRDefault="000B01BB" w:rsidP="00657927">
      <w:pPr>
        <w:pStyle w:val="B1"/>
      </w:pPr>
      <w:bookmarkStart w:id="7" w:name="OLE_LINK25"/>
      <w:r>
        <w:t xml:space="preserve">In this contribution, </w:t>
      </w:r>
      <w:r w:rsidR="00F8537F">
        <w:rPr>
          <w:lang w:val="en-US"/>
        </w:rPr>
        <w:t>we continue discussing the CB-Msg3 on details of DSA mechanism</w:t>
      </w:r>
      <w:r w:rsidR="00AB19E7">
        <w:rPr>
          <w:lang w:val="en-US"/>
        </w:rPr>
        <w:t xml:space="preserve">, </w:t>
      </w:r>
      <w:r w:rsidR="005928F2">
        <w:rPr>
          <w:lang w:val="en-US"/>
        </w:rPr>
        <w:t xml:space="preserve">Msg4 monitor window, </w:t>
      </w:r>
      <w:r w:rsidR="00AB19E7">
        <w:rPr>
          <w:lang w:val="en-US"/>
        </w:rPr>
        <w:t xml:space="preserve">RNTI, </w:t>
      </w:r>
      <w:r w:rsidR="00F8537F">
        <w:rPr>
          <w:lang w:val="en-US"/>
        </w:rPr>
        <w:t>details of Msg4</w:t>
      </w:r>
      <w:r w:rsidR="005928F2">
        <w:rPr>
          <w:lang w:val="en-US"/>
        </w:rPr>
        <w:t xml:space="preserve"> and fallback</w:t>
      </w:r>
      <w:r w:rsidR="00F8537F">
        <w:rPr>
          <w:lang w:val="en-US"/>
        </w:rPr>
        <w:t>.</w:t>
      </w:r>
    </w:p>
    <w:bookmarkEnd w:id="7"/>
    <w:p w14:paraId="43A309F9" w14:textId="77777777" w:rsidR="00AE4A4F" w:rsidRDefault="00AE4A4F" w:rsidP="00657927">
      <w:pPr>
        <w:pStyle w:val="Heading1"/>
        <w:jc w:val="both"/>
        <w:rPr>
          <w:rFonts w:cs="Arial"/>
        </w:rPr>
      </w:pPr>
      <w:r w:rsidRPr="000141F3">
        <w:rPr>
          <w:rFonts w:cs="Arial"/>
        </w:rPr>
        <w:t>Discussion</w:t>
      </w:r>
    </w:p>
    <w:p w14:paraId="3A15621C" w14:textId="40747159" w:rsidR="00FB5403" w:rsidRPr="00FB5403" w:rsidRDefault="00FB5403" w:rsidP="00FB5403">
      <w:pPr>
        <w:pStyle w:val="Heading2"/>
      </w:pPr>
      <w:r w:rsidRPr="00FB5403">
        <w:t>MAC-2: CB-RNTI calculation</w:t>
      </w:r>
    </w:p>
    <w:p w14:paraId="302A387B" w14:textId="6BBD456D" w:rsidR="002B332C" w:rsidRDefault="002B332C" w:rsidP="002B332C">
      <w:pPr>
        <w:rPr>
          <w:rFonts w:ascii="Arial" w:hAnsi="Arial" w:cs="Arial"/>
          <w:lang w:eastAsia="en-US"/>
        </w:rPr>
      </w:pPr>
      <w:r>
        <w:rPr>
          <w:rFonts w:ascii="Arial" w:hAnsi="Arial" w:cs="Arial"/>
          <w:lang w:eastAsia="en-US"/>
        </w:rPr>
        <w:t xml:space="preserve">The CB-RNTI has been agreed to derived on the transmit resource for the transmission window. </w:t>
      </w:r>
    </w:p>
    <w:tbl>
      <w:tblPr>
        <w:tblStyle w:val="TableGrid"/>
        <w:tblW w:w="0" w:type="auto"/>
        <w:tblLook w:val="04A0" w:firstRow="1" w:lastRow="0" w:firstColumn="1" w:lastColumn="0" w:noHBand="0" w:noVBand="1"/>
      </w:tblPr>
      <w:tblGrid>
        <w:gridCol w:w="10457"/>
      </w:tblGrid>
      <w:tr w:rsidR="002B332C" w:rsidRPr="002B332C" w14:paraId="106D032C" w14:textId="77777777" w:rsidTr="002B332C">
        <w:tc>
          <w:tcPr>
            <w:tcW w:w="10457" w:type="dxa"/>
          </w:tcPr>
          <w:p w14:paraId="30471A8E" w14:textId="1DF50B25" w:rsidR="002B332C" w:rsidRPr="002B332C" w:rsidRDefault="002B332C" w:rsidP="002B332C">
            <w:pPr>
              <w:spacing w:line="252" w:lineRule="auto"/>
              <w:contextualSpacing/>
              <w:rPr>
                <w:rFonts w:ascii="Arial" w:eastAsia="Yu Mincho" w:hAnsi="Arial" w:cs="Arial"/>
                <w:iCs/>
                <w:lang w:eastAsia="ja-JP"/>
              </w:rPr>
            </w:pPr>
            <w:r w:rsidRPr="002B332C">
              <w:rPr>
                <w:rFonts w:ascii="Arial" w:eastAsia="Yu Mincho" w:hAnsi="Arial" w:cs="Arial"/>
                <w:iCs/>
                <w:lang w:eastAsia="ja-JP"/>
              </w:rPr>
              <w:t>RAN2#129bis Agreement</w:t>
            </w:r>
          </w:p>
          <w:p w14:paraId="6B63B76D" w14:textId="6B80B4A0" w:rsidR="002B332C" w:rsidRPr="002B332C" w:rsidRDefault="002B332C" w:rsidP="002B332C">
            <w:pPr>
              <w:pStyle w:val="ListParagraph"/>
              <w:numPr>
                <w:ilvl w:val="0"/>
                <w:numId w:val="45"/>
              </w:numPr>
              <w:spacing w:line="252" w:lineRule="auto"/>
              <w:rPr>
                <w:rFonts w:eastAsia="Yu Mincho" w:cs="Arial"/>
                <w:iCs/>
                <w:sz w:val="20"/>
                <w:lang w:eastAsia="ja-JP"/>
              </w:rPr>
            </w:pPr>
            <w:r w:rsidRPr="002B332C">
              <w:rPr>
                <w:rFonts w:eastAsia="Yu Mincho" w:cs="Arial"/>
                <w:iCs/>
                <w:sz w:val="20"/>
                <w:lang w:eastAsia="ja-JP"/>
              </w:rPr>
              <w:t xml:space="preserve">For CB-msg3-EDT we adopt a Single Msg4 monitoring window and Single RNTI (the RNTI is derived on the transmit resource for the transmission window). </w:t>
            </w:r>
          </w:p>
          <w:p w14:paraId="3A5600E4" w14:textId="280CD0A0" w:rsidR="002B332C" w:rsidRPr="002B332C" w:rsidRDefault="002B332C" w:rsidP="002B332C">
            <w:pPr>
              <w:pStyle w:val="ListParagraph"/>
              <w:numPr>
                <w:ilvl w:val="0"/>
                <w:numId w:val="45"/>
              </w:numPr>
              <w:spacing w:line="252" w:lineRule="auto"/>
              <w:rPr>
                <w:rFonts w:eastAsia="Yu Mincho" w:cs="Arial"/>
                <w:iCs/>
                <w:sz w:val="20"/>
                <w:lang w:eastAsia="ja-JP"/>
              </w:rPr>
            </w:pPr>
            <w:r w:rsidRPr="002B332C">
              <w:rPr>
                <w:rFonts w:eastAsia="Yu Mincho" w:cs="Arial"/>
                <w:iCs/>
                <w:sz w:val="20"/>
                <w:lang w:eastAsia="ja-JP"/>
              </w:rPr>
              <w:t>Introduce a new RNTI (i.e. CB-RNTI) for CB-Msg4 monitoring and CB-Msg3 scrambling. We include this agreement in the LS to RAN1</w:t>
            </w:r>
          </w:p>
        </w:tc>
      </w:tr>
    </w:tbl>
    <w:p w14:paraId="0305CD6F" w14:textId="77777777" w:rsidR="00B075B0" w:rsidRDefault="00B075B0" w:rsidP="00B075B0">
      <w:pPr>
        <w:rPr>
          <w:rFonts w:eastAsia="SimSun"/>
          <w:lang w:eastAsia="zh-CN"/>
        </w:rPr>
      </w:pPr>
    </w:p>
    <w:p w14:paraId="537AB32E" w14:textId="29466528" w:rsidR="00476495" w:rsidRDefault="00476495" w:rsidP="00B075B0">
      <w:pPr>
        <w:rPr>
          <w:rFonts w:eastAsia="SimSun"/>
          <w:lang w:eastAsia="zh-CN"/>
        </w:rPr>
      </w:pPr>
      <w:r>
        <w:rPr>
          <w:rFonts w:eastAsia="SimSun"/>
          <w:lang w:eastAsia="zh-CN"/>
        </w:rPr>
        <w:t>In legacy random access procedure, the RA-RNTI is calculated as follows:</w:t>
      </w:r>
    </w:p>
    <w:tbl>
      <w:tblPr>
        <w:tblStyle w:val="TableGrid"/>
        <w:tblW w:w="0" w:type="auto"/>
        <w:tblLook w:val="04A0" w:firstRow="1" w:lastRow="0" w:firstColumn="1" w:lastColumn="0" w:noHBand="0" w:noVBand="1"/>
      </w:tblPr>
      <w:tblGrid>
        <w:gridCol w:w="10457"/>
      </w:tblGrid>
      <w:tr w:rsidR="00476495" w14:paraId="40721047" w14:textId="77777777" w:rsidTr="00476495">
        <w:tc>
          <w:tcPr>
            <w:tcW w:w="10457" w:type="dxa"/>
          </w:tcPr>
          <w:p w14:paraId="26D24F54" w14:textId="1C83261D" w:rsidR="00476495" w:rsidRDefault="00476495" w:rsidP="00476495">
            <w:pPr>
              <w:rPr>
                <w:noProof/>
              </w:rPr>
            </w:pPr>
            <w:r>
              <w:rPr>
                <w:noProof/>
              </w:rPr>
              <w:t>36.321 5.1.4</w:t>
            </w:r>
          </w:p>
          <w:p w14:paraId="24DC5954" w14:textId="4EBF955F" w:rsidR="00476495" w:rsidRDefault="00476495" w:rsidP="00476495">
            <w:pPr>
              <w:rPr>
                <w:noProof/>
              </w:rPr>
            </w:pPr>
            <w:r>
              <w:rPr>
                <w:noProof/>
              </w:rPr>
              <w:t>For BL UEs and UEs in enhanced coverage, RA-RNTI associated with the PRACH in which the Random Access Preamble is transmitted, is computed as:</w:t>
            </w:r>
          </w:p>
          <w:p w14:paraId="345BA057" w14:textId="77777777" w:rsidR="00476495" w:rsidRDefault="00476495" w:rsidP="00476495">
            <w:pPr>
              <w:jc w:val="center"/>
              <w:rPr>
                <w:noProof/>
              </w:rPr>
            </w:pPr>
            <w:r>
              <w:rPr>
                <w:rFonts w:eastAsia="MS PGothic" w:cs="Arial"/>
                <w:bCs/>
              </w:rPr>
              <w:t>RA-RNTI=1+t_id + 10*f_id + 60*(SFN_id mod (Wmax/10))</w:t>
            </w:r>
          </w:p>
          <w:p w14:paraId="3A23059E" w14:textId="77777777" w:rsidR="00476495" w:rsidRDefault="00476495" w:rsidP="00476495">
            <w:pPr>
              <w:rPr>
                <w:noProof/>
              </w:rPr>
            </w:pPr>
            <w:r>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iCs/>
                <w:lang w:eastAsia="zh-CN"/>
              </w:rPr>
              <w:t>TDD carrier,</w:t>
            </w:r>
            <w:r>
              <w:rPr>
                <w:noProof/>
              </w:rPr>
              <w:t xml:space="preserve"> the f_id is set to </w:t>
            </w:r>
            <w:r>
              <w:rPr>
                <w:position w:val="-10"/>
                <w:lang w:eastAsia="ja-JP"/>
              </w:rPr>
              <w:object w:dxaOrig="384" w:dyaOrig="300" w14:anchorId="2F1E3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2pt" o:ole="">
                  <v:imagedata r:id="rId8" o:title=""/>
                </v:shape>
                <o:OLEObject Type="Embed" ProgID="Equation.3" ShapeID="_x0000_i1025" DrawAspect="Content" ObjectID="_1808297008" r:id="rId9"/>
              </w:object>
            </w:r>
            <w:r>
              <w:t xml:space="preserve">, where </w:t>
            </w:r>
            <w:r>
              <w:rPr>
                <w:position w:val="-10"/>
                <w:lang w:eastAsia="ja-JP"/>
              </w:rPr>
              <w:object w:dxaOrig="384" w:dyaOrig="300" w14:anchorId="366D943B">
                <v:shape id="_x0000_i1026" type="#_x0000_t75" style="width:19.15pt;height:15.2pt" o:ole="">
                  <v:imagedata r:id="rId8" o:title=""/>
                </v:shape>
                <o:OLEObject Type="Embed" ProgID="Equation.3" ShapeID="_x0000_i1026" DrawAspect="Content" ObjectID="_1808297009" r:id="rId10"/>
              </w:object>
            </w:r>
            <w:r>
              <w:rPr>
                <w:noProof/>
              </w:rPr>
              <w:t xml:space="preserve"> is defined in clause 5.7.1 of TS 36.211 [7].</w:t>
            </w:r>
          </w:p>
          <w:p w14:paraId="6C9B5A55" w14:textId="77777777" w:rsidR="00476495" w:rsidRDefault="00476495" w:rsidP="00476495">
            <w:r>
              <w:t>For NB-IoT UEs, the RA-RNTI associated with the PRACH in which the Random Access Preamble is transmitted, is computed as:</w:t>
            </w:r>
          </w:p>
          <w:p w14:paraId="1EE56A37" w14:textId="77777777" w:rsidR="00476495" w:rsidRDefault="00476495" w:rsidP="00476495">
            <w:pPr>
              <w:jc w:val="center"/>
            </w:pPr>
            <w:r>
              <w:rPr>
                <w:rFonts w:eastAsia="MS PGothic" w:cs="Arial"/>
                <w:bCs/>
              </w:rPr>
              <w:t xml:space="preserve">RA-RNTI=1 + </w:t>
            </w:r>
            <w:proofErr w:type="gramStart"/>
            <w:r>
              <w:rPr>
                <w:rFonts w:cs="Arial"/>
                <w:bCs/>
                <w:lang w:eastAsia="zh-CN"/>
              </w:rPr>
              <w:t>floor(</w:t>
            </w:r>
            <w:proofErr w:type="gramEnd"/>
            <w:r>
              <w:rPr>
                <w:rFonts w:eastAsia="MS PGothic" w:cs="Arial"/>
                <w:bCs/>
              </w:rPr>
              <w:t>SFN_id/4</w:t>
            </w:r>
            <w:r>
              <w:rPr>
                <w:rFonts w:cs="Arial"/>
                <w:bCs/>
                <w:lang w:eastAsia="zh-CN"/>
              </w:rPr>
              <w:t>) + 256*carrier_id</w:t>
            </w:r>
          </w:p>
          <w:p w14:paraId="5C0ED79A" w14:textId="6E59EF4A" w:rsidR="00476495" w:rsidRDefault="00476495" w:rsidP="00476495">
            <w:pPr>
              <w:rPr>
                <w:rFonts w:eastAsia="SimSun"/>
                <w:lang w:eastAsia="zh-CN"/>
              </w:rPr>
            </w:pPr>
            <w:r>
              <w:t>where SFN_id is the index of the first radio frame of the specified PRACH and carrier_id is the index of the UL carrier associated with the specified PRACH. The carrier_id of the anchor carrier is 0.</w:t>
            </w:r>
          </w:p>
        </w:tc>
      </w:tr>
    </w:tbl>
    <w:p w14:paraId="6AFBCECA" w14:textId="3516AA3B" w:rsidR="00476495" w:rsidRDefault="00476495" w:rsidP="00B075B0">
      <w:pPr>
        <w:rPr>
          <w:rFonts w:eastAsia="SimSun"/>
          <w:lang w:eastAsia="zh-CN"/>
        </w:rPr>
      </w:pPr>
    </w:p>
    <w:p w14:paraId="5DA7DDE0" w14:textId="3963D0DB" w:rsidR="002B332C" w:rsidRDefault="002B332C" w:rsidP="002B332C">
      <w:pPr>
        <w:rPr>
          <w:rFonts w:ascii="Arial" w:eastAsia="SimSun" w:hAnsi="Arial" w:cs="Arial"/>
          <w:lang w:eastAsia="zh-CN"/>
        </w:rPr>
      </w:pPr>
      <w:r>
        <w:rPr>
          <w:rFonts w:ascii="Arial" w:hAnsi="Arial" w:cs="Arial"/>
          <w:lang w:eastAsia="en-US"/>
        </w:rPr>
        <w:lastRenderedPageBreak/>
        <w:t xml:space="preserve">The resource of the transmission window could be the start time in SFN and window length. The CB-RNTI can be the </w:t>
      </w:r>
      <w:r>
        <w:rPr>
          <w:rFonts w:ascii="Arial" w:hAnsi="Arial" w:cs="Arial"/>
          <w:lang w:val="en-US" w:eastAsia="en-US"/>
        </w:rPr>
        <w:t xml:space="preserve">index </w:t>
      </w:r>
      <w:r>
        <w:rPr>
          <w:rFonts w:ascii="Arial" w:hAnsi="Arial" w:cs="Arial"/>
          <w:lang w:eastAsia="en-US"/>
        </w:rPr>
        <w:t>of monitoring window during the H-S</w:t>
      </w:r>
      <w:r w:rsidR="00CF62AA">
        <w:rPr>
          <w:rFonts w:ascii="Arial" w:hAnsi="Arial" w:cs="Arial"/>
          <w:lang w:eastAsia="en-US"/>
        </w:rPr>
        <w:t>F</w:t>
      </w:r>
      <w:r>
        <w:rPr>
          <w:rFonts w:ascii="Arial" w:hAnsi="Arial" w:cs="Arial"/>
          <w:lang w:eastAsia="en-US"/>
        </w:rPr>
        <w:t xml:space="preserve">N. </w:t>
      </w:r>
      <w:r w:rsidRPr="002B332C">
        <w:rPr>
          <w:rFonts w:ascii="Arial" w:hAnsi="Arial" w:cs="Arial"/>
          <w:lang w:eastAsia="en-US"/>
        </w:rPr>
        <w:t>The index of the monitoring window can be obtained by dividing the starting SFN by the window length and then rounding down.</w:t>
      </w:r>
      <w:r>
        <w:rPr>
          <w:rFonts w:ascii="Arial" w:eastAsia="SimSun" w:hAnsi="Arial" w:cs="Arial" w:hint="eastAsia"/>
          <w:lang w:eastAsia="zh-CN"/>
        </w:rPr>
        <w:t xml:space="preserve"> To make the calculation easier, the actual window length can be replaced by the </w:t>
      </w:r>
      <w:r>
        <w:rPr>
          <w:rFonts w:ascii="Arial" w:eastAsia="SimSun" w:hAnsi="Arial" w:cs="Arial"/>
          <w:lang w:eastAsia="zh-CN"/>
        </w:rPr>
        <w:t>minimum</w:t>
      </w:r>
      <w:r>
        <w:rPr>
          <w:rFonts w:ascii="Arial" w:eastAsia="SimSun" w:hAnsi="Arial" w:cs="Arial" w:hint="eastAsia"/>
          <w:lang w:eastAsia="zh-CN"/>
        </w:rPr>
        <w:t xml:space="preserve"> window length. </w:t>
      </w:r>
      <w:r>
        <w:rPr>
          <w:rFonts w:ascii="Arial" w:hAnsi="Arial" w:cs="Arial"/>
          <w:lang w:eastAsia="en-US"/>
        </w:rPr>
        <w:t xml:space="preserve">For NB-IoT, the carrier id should also be </w:t>
      </w:r>
      <w:proofErr w:type="gramStart"/>
      <w:r>
        <w:rPr>
          <w:rFonts w:ascii="Arial" w:hAnsi="Arial" w:cs="Arial"/>
          <w:lang w:eastAsia="en-US"/>
        </w:rPr>
        <w:t>taken into account</w:t>
      </w:r>
      <w:proofErr w:type="gramEnd"/>
      <w:r>
        <w:rPr>
          <w:rFonts w:ascii="Arial" w:hAnsi="Arial" w:cs="Arial"/>
          <w:lang w:eastAsia="en-US"/>
        </w:rPr>
        <w:t xml:space="preserve">. </w:t>
      </w:r>
    </w:p>
    <w:p w14:paraId="5D3541FD" w14:textId="4BC99FAE" w:rsidR="002B332C" w:rsidRDefault="002B332C" w:rsidP="002B332C">
      <w:pPr>
        <w:rPr>
          <w:rFonts w:ascii="Arial" w:eastAsia="SimSun" w:hAnsi="Arial" w:cs="Arial"/>
          <w:lang w:eastAsia="zh-CN"/>
        </w:rPr>
      </w:pPr>
      <w:r>
        <w:rPr>
          <w:rFonts w:ascii="Arial" w:eastAsia="SimSun" w:hAnsi="Arial" w:cs="Arial" w:hint="eastAsia"/>
          <w:lang w:eastAsia="zh-CN"/>
        </w:rPr>
        <w:t xml:space="preserve">One possible issue is that </w:t>
      </w:r>
      <w:r>
        <w:rPr>
          <w:rFonts w:ascii="Arial" w:hAnsi="Arial" w:cs="Arial"/>
          <w:lang w:eastAsia="en-US"/>
        </w:rPr>
        <w:t xml:space="preserve">RA-RNTI is also generated by the </w:t>
      </w:r>
      <w:r>
        <w:rPr>
          <w:rFonts w:ascii="Arial" w:eastAsia="SimSun" w:hAnsi="Arial" w:cs="Arial" w:hint="eastAsia"/>
          <w:lang w:eastAsia="zh-CN"/>
        </w:rPr>
        <w:t>SFN</w:t>
      </w:r>
      <w:r>
        <w:rPr>
          <w:rFonts w:ascii="Arial" w:eastAsia="SimSun" w:hAnsi="Arial" w:cs="Arial"/>
          <w:lang w:eastAsia="zh-CN"/>
        </w:rPr>
        <w:t xml:space="preserve">. To avoid same value of generated CB-RNTI and RA-RNTI, the CB-RNTI can start to count from the maximum value or RA-RNTI, which is 2400 for eMTC and 4096 for NB-IoT according to </w:t>
      </w:r>
      <w:bookmarkStart w:id="8" w:name="OLE_LINK2"/>
      <w:r>
        <w:rPr>
          <w:rFonts w:ascii="Arial" w:eastAsia="SimSun" w:hAnsi="Arial" w:cs="Arial"/>
          <w:lang w:eastAsia="zh-CN"/>
        </w:rPr>
        <w:t>36.321 7.1 RNTI value</w:t>
      </w:r>
      <w:bookmarkEnd w:id="8"/>
      <w:r>
        <w:rPr>
          <w:rFonts w:ascii="Arial" w:eastAsia="SimSun" w:hAnsi="Arial" w:cs="Arial"/>
          <w:lang w:eastAsia="zh-CN"/>
        </w:rPr>
        <w:t>.</w:t>
      </w:r>
    </w:p>
    <w:p w14:paraId="4DB3BA92" w14:textId="05DC036F" w:rsidR="002B332C" w:rsidRDefault="002B332C" w:rsidP="002B332C">
      <w:pPr>
        <w:rPr>
          <w:rFonts w:ascii="Arial" w:hAnsi="Arial" w:cs="Arial"/>
          <w:lang w:eastAsia="en-US"/>
        </w:rPr>
      </w:pPr>
      <w:bookmarkStart w:id="9" w:name="OLE_LINK4"/>
      <w:r>
        <w:rPr>
          <w:rFonts w:ascii="Arial" w:eastAsia="SimSun" w:hAnsi="Arial" w:cs="Arial"/>
          <w:lang w:eastAsia="zh-CN"/>
        </w:rPr>
        <w:t xml:space="preserve">The formulation of the CB-RNTI of eMTC would be </w:t>
      </w:r>
      <w:r>
        <w:rPr>
          <w:rFonts w:ascii="Arial" w:hAnsi="Arial" w:cs="Arial"/>
          <w:lang w:eastAsia="en-US"/>
        </w:rPr>
        <w:t>CB-RNTI = 240</w:t>
      </w:r>
      <w:r w:rsidR="00CF62AA">
        <w:rPr>
          <w:rFonts w:ascii="Arial" w:hAnsi="Arial" w:cs="Arial"/>
          <w:lang w:eastAsia="en-US"/>
        </w:rPr>
        <w:t>1</w:t>
      </w:r>
      <w:r>
        <w:rPr>
          <w:rFonts w:ascii="Arial" w:hAnsi="Arial" w:cs="Arial"/>
          <w:lang w:eastAsia="en-US"/>
        </w:rPr>
        <w:t xml:space="preserve">+ </w:t>
      </w:r>
      <w:proofErr w:type="gramStart"/>
      <w:r>
        <w:rPr>
          <w:rFonts w:ascii="Arial" w:hAnsi="Arial" w:cs="Arial"/>
          <w:lang w:eastAsia="en-US"/>
        </w:rPr>
        <w:t>flo</w:t>
      </w:r>
      <w:r>
        <w:rPr>
          <w:rFonts w:ascii="Arial" w:eastAsia="SimSun" w:hAnsi="Arial" w:cs="Arial"/>
          <w:lang w:val="en-US" w:eastAsia="zh-CN"/>
        </w:rPr>
        <w:t>or(</w:t>
      </w:r>
      <w:proofErr w:type="gramEnd"/>
      <w:r>
        <w:rPr>
          <w:rFonts w:ascii="Arial" w:hAnsi="Arial" w:cs="Arial"/>
          <w:lang w:eastAsia="en-US"/>
        </w:rPr>
        <w:t>SFN_id / Wmin) where the SFN_id is the start SFN of the transmission window and the Wmin is the minimum value of transmission window length.</w:t>
      </w:r>
    </w:p>
    <w:p w14:paraId="501D5A27" w14:textId="12DA17FF" w:rsidR="002B332C" w:rsidRDefault="002B332C" w:rsidP="002B332C">
      <w:pPr>
        <w:rPr>
          <w:rFonts w:ascii="Arial" w:hAnsi="Arial" w:cs="Arial"/>
          <w:lang w:eastAsia="en-US"/>
        </w:rPr>
      </w:pPr>
      <w:bookmarkStart w:id="10" w:name="OLE_LINK5"/>
      <w:bookmarkEnd w:id="9"/>
      <w:r>
        <w:rPr>
          <w:rFonts w:ascii="Arial" w:hAnsi="Arial" w:cs="Arial"/>
          <w:lang w:eastAsia="en-US"/>
        </w:rPr>
        <w:t>For formulation of the CB-RNTI of NB-IoT would be CB-RNTI = 409</w:t>
      </w:r>
      <w:r w:rsidR="00CF62AA">
        <w:rPr>
          <w:rFonts w:ascii="Arial" w:hAnsi="Arial" w:cs="Arial"/>
          <w:lang w:eastAsia="en-US"/>
        </w:rPr>
        <w:t>7</w:t>
      </w:r>
      <w:r>
        <w:rPr>
          <w:rFonts w:ascii="Arial" w:hAnsi="Arial" w:cs="Arial"/>
          <w:lang w:eastAsia="en-US"/>
        </w:rPr>
        <w:t xml:space="preserve">+ </w:t>
      </w:r>
      <w:proofErr w:type="gramStart"/>
      <w:r>
        <w:rPr>
          <w:rFonts w:ascii="Arial" w:hAnsi="Arial" w:cs="Arial"/>
          <w:lang w:eastAsia="en-US"/>
        </w:rPr>
        <w:t>flo</w:t>
      </w:r>
      <w:r>
        <w:rPr>
          <w:rFonts w:ascii="Arial" w:eastAsia="SimSun" w:hAnsi="Arial" w:cs="Arial"/>
          <w:lang w:val="en-US" w:eastAsia="zh-CN"/>
        </w:rPr>
        <w:t>or(</w:t>
      </w:r>
      <w:proofErr w:type="gramEnd"/>
      <w:r>
        <w:rPr>
          <w:rFonts w:ascii="Arial" w:hAnsi="Arial" w:cs="Arial"/>
          <w:lang w:eastAsia="en-US"/>
        </w:rPr>
        <w:t>SFN_id / Wmin) + N*carrier_id where the SFN_id is the start SFN of the transmission window, the Wmin is the minimum value of transmission window length, the carrier_id is the index of UL carrier and the N can be the maximum value of flo</w:t>
      </w:r>
      <w:r>
        <w:rPr>
          <w:rFonts w:ascii="Arial" w:eastAsia="SimSun" w:hAnsi="Arial" w:cs="Arial"/>
          <w:lang w:val="en-US" w:eastAsia="zh-CN"/>
        </w:rPr>
        <w:t>or(</w:t>
      </w:r>
      <w:r>
        <w:rPr>
          <w:rFonts w:ascii="Arial" w:hAnsi="Arial" w:cs="Arial"/>
          <w:lang w:eastAsia="en-US"/>
        </w:rPr>
        <w:t>SFN_id / Wmin).</w:t>
      </w:r>
      <w:r w:rsidRPr="002B332C">
        <w:t xml:space="preserve"> </w:t>
      </w:r>
      <w:r w:rsidRPr="002B332C">
        <w:rPr>
          <w:rFonts w:ascii="Arial" w:hAnsi="Arial" w:cs="Arial"/>
          <w:lang w:eastAsia="en-US"/>
        </w:rPr>
        <w:t>The carrier_id of the anchor carrier is 0.</w:t>
      </w:r>
    </w:p>
    <w:p w14:paraId="32012CF2" w14:textId="2F079ABB" w:rsidR="002B332C" w:rsidRPr="00925FA3" w:rsidRDefault="00925FA3" w:rsidP="002B332C">
      <w:pPr>
        <w:rPr>
          <w:rFonts w:ascii="Arial" w:hAnsi="Arial" w:cs="Arial"/>
          <w:b/>
          <w:bCs/>
          <w:lang w:eastAsia="en-US"/>
        </w:rPr>
      </w:pPr>
      <w:bookmarkStart w:id="11" w:name="OLE_LINK3"/>
      <w:bookmarkEnd w:id="10"/>
      <w:r w:rsidRPr="00925FA3">
        <w:rPr>
          <w:rFonts w:ascii="Arial" w:hAnsi="Arial" w:cs="Arial"/>
          <w:b/>
          <w:bCs/>
          <w:lang w:eastAsia="en-US"/>
        </w:rPr>
        <w:t>Proposal 1a: (MAC-2) For eMTC, CB-RNTI = 240</w:t>
      </w:r>
      <w:r w:rsidR="009C3A7A">
        <w:rPr>
          <w:rFonts w:ascii="Arial" w:eastAsia="SimSun" w:hAnsi="Arial" w:cs="Arial" w:hint="eastAsia"/>
          <w:b/>
          <w:bCs/>
          <w:lang w:eastAsia="zh-CN"/>
        </w:rPr>
        <w:t>1</w:t>
      </w:r>
      <w:r w:rsidRPr="00925FA3">
        <w:rPr>
          <w:rFonts w:ascii="Arial" w:hAnsi="Arial" w:cs="Arial"/>
          <w:b/>
          <w:bCs/>
          <w:lang w:eastAsia="en-US"/>
        </w:rPr>
        <w:t xml:space="preserve">+ </w:t>
      </w:r>
      <w:proofErr w:type="gramStart"/>
      <w:r w:rsidRPr="00925FA3">
        <w:rPr>
          <w:rFonts w:ascii="Arial" w:hAnsi="Arial" w:cs="Arial"/>
          <w:b/>
          <w:bCs/>
          <w:lang w:eastAsia="en-US"/>
        </w:rPr>
        <w:t>flo</w:t>
      </w:r>
      <w:r w:rsidRPr="00925FA3">
        <w:rPr>
          <w:rFonts w:ascii="Arial" w:eastAsia="SimSun" w:hAnsi="Arial" w:cs="Arial"/>
          <w:b/>
          <w:bCs/>
          <w:lang w:val="en-US" w:eastAsia="zh-CN"/>
        </w:rPr>
        <w:t>or(</w:t>
      </w:r>
      <w:proofErr w:type="gramEnd"/>
      <w:r w:rsidRPr="00925FA3">
        <w:rPr>
          <w:rFonts w:ascii="Arial" w:hAnsi="Arial" w:cs="Arial"/>
          <w:b/>
          <w:bCs/>
          <w:lang w:eastAsia="en-US"/>
        </w:rPr>
        <w:t>SFN_id / Wmin) where the SFN_id is the start SFN of the transmission window and the Wmin is the minimum value of transmission window length.</w:t>
      </w:r>
    </w:p>
    <w:p w14:paraId="26EBBB70" w14:textId="4662D60C" w:rsidR="00925FA3" w:rsidRDefault="00925FA3" w:rsidP="002B332C">
      <w:pPr>
        <w:rPr>
          <w:rFonts w:ascii="Arial" w:hAnsi="Arial" w:cs="Arial"/>
          <w:b/>
          <w:bCs/>
          <w:lang w:eastAsia="en-US"/>
        </w:rPr>
      </w:pPr>
      <w:bookmarkStart w:id="12" w:name="OLE_LINK6"/>
      <w:bookmarkEnd w:id="11"/>
      <w:r w:rsidRPr="00925FA3">
        <w:rPr>
          <w:rFonts w:ascii="Arial" w:hAnsi="Arial" w:cs="Arial"/>
          <w:b/>
          <w:bCs/>
          <w:lang w:eastAsia="en-US"/>
        </w:rPr>
        <w:t>Proposal 1b: (MAC-2) For NB-IoT, CB-RNTI = 409</w:t>
      </w:r>
      <w:r w:rsidR="009C3A7A">
        <w:rPr>
          <w:rFonts w:ascii="Arial" w:eastAsia="SimSun" w:hAnsi="Arial" w:cs="Arial" w:hint="eastAsia"/>
          <w:b/>
          <w:bCs/>
          <w:lang w:eastAsia="zh-CN"/>
        </w:rPr>
        <w:t>7</w:t>
      </w:r>
      <w:r w:rsidRPr="00925FA3">
        <w:rPr>
          <w:rFonts w:ascii="Arial" w:hAnsi="Arial" w:cs="Arial"/>
          <w:b/>
          <w:bCs/>
          <w:lang w:eastAsia="en-US"/>
        </w:rPr>
        <w:t xml:space="preserve">+ </w:t>
      </w:r>
      <w:proofErr w:type="gramStart"/>
      <w:r w:rsidRPr="00925FA3">
        <w:rPr>
          <w:rFonts w:ascii="Arial" w:hAnsi="Arial" w:cs="Arial"/>
          <w:b/>
          <w:bCs/>
          <w:lang w:eastAsia="en-US"/>
        </w:rPr>
        <w:t>flo</w:t>
      </w:r>
      <w:r w:rsidRPr="00925FA3">
        <w:rPr>
          <w:rFonts w:ascii="Arial" w:eastAsia="SimSun" w:hAnsi="Arial" w:cs="Arial"/>
          <w:b/>
          <w:bCs/>
          <w:lang w:val="en-US" w:eastAsia="zh-CN"/>
        </w:rPr>
        <w:t>or(</w:t>
      </w:r>
      <w:proofErr w:type="gramEnd"/>
      <w:r w:rsidRPr="00925FA3">
        <w:rPr>
          <w:rFonts w:ascii="Arial" w:hAnsi="Arial" w:cs="Arial"/>
          <w:b/>
          <w:bCs/>
          <w:lang w:eastAsia="en-US"/>
        </w:rPr>
        <w:t>SFN_id / Wmin) + N*carrier_id where the SFN_id is the start SFN of the transmission window, the Wmin is the minimum value of transmission window length, the carrier_id is the index of UL carrier and the N can be the maximum value of flo</w:t>
      </w:r>
      <w:r w:rsidRPr="00925FA3">
        <w:rPr>
          <w:rFonts w:ascii="Arial" w:eastAsia="SimSun" w:hAnsi="Arial" w:cs="Arial"/>
          <w:b/>
          <w:bCs/>
          <w:lang w:val="en-US" w:eastAsia="zh-CN"/>
        </w:rPr>
        <w:t>or(</w:t>
      </w:r>
      <w:r w:rsidRPr="00925FA3">
        <w:rPr>
          <w:rFonts w:ascii="Arial" w:hAnsi="Arial" w:cs="Arial"/>
          <w:b/>
          <w:bCs/>
          <w:lang w:eastAsia="en-US"/>
        </w:rPr>
        <w:t>SFN_id / Wmin).</w:t>
      </w:r>
      <w:r w:rsidRPr="00925FA3">
        <w:rPr>
          <w:b/>
          <w:bCs/>
        </w:rPr>
        <w:t xml:space="preserve"> </w:t>
      </w:r>
      <w:r w:rsidRPr="00925FA3">
        <w:rPr>
          <w:rFonts w:ascii="Arial" w:hAnsi="Arial" w:cs="Arial"/>
          <w:b/>
          <w:bCs/>
          <w:lang w:eastAsia="en-US"/>
        </w:rPr>
        <w:t>The carrier_id of the anchor carrier is 0.</w:t>
      </w:r>
    </w:p>
    <w:p w14:paraId="4DCF71A5" w14:textId="77777777" w:rsidR="007E1219" w:rsidRDefault="007E1219" w:rsidP="002B332C">
      <w:pPr>
        <w:rPr>
          <w:rFonts w:ascii="Arial" w:hAnsi="Arial" w:cs="Arial"/>
          <w:b/>
          <w:bCs/>
          <w:lang w:eastAsia="en-US"/>
        </w:rPr>
      </w:pPr>
    </w:p>
    <w:p w14:paraId="4C976577" w14:textId="77777777" w:rsidR="00FB5403" w:rsidRDefault="00FB5403" w:rsidP="00FB5403">
      <w:pPr>
        <w:pStyle w:val="Heading2"/>
      </w:pPr>
      <w:bookmarkStart w:id="13" w:name="OLE_LINK24"/>
      <w:bookmarkEnd w:id="12"/>
      <w:r>
        <w:t>MAC-7: Whether the HARQ operation is applicable to transmit CB-Msg3.</w:t>
      </w:r>
    </w:p>
    <w:bookmarkEnd w:id="13"/>
    <w:p w14:paraId="0CC89FD5" w14:textId="5DFB916B" w:rsidR="00FB5403" w:rsidRDefault="00FB5403" w:rsidP="002B332C">
      <w:pPr>
        <w:rPr>
          <w:rFonts w:ascii="Arial" w:eastAsia="SimSun" w:hAnsi="Arial" w:cs="Arial"/>
          <w:lang w:val="en-US" w:eastAsia="zh-CN"/>
        </w:rPr>
      </w:pPr>
      <w:r>
        <w:rPr>
          <w:rFonts w:ascii="Arial" w:hAnsi="Arial" w:cs="Arial"/>
          <w:lang w:eastAsia="en-US"/>
        </w:rPr>
        <w:t xml:space="preserve">Since the HARQ entity is connected to the </w:t>
      </w:r>
      <w:r>
        <w:rPr>
          <w:rFonts w:ascii="Arial" w:eastAsia="SimSun" w:hAnsi="Arial" w:cs="Arial" w:hint="eastAsia"/>
          <w:lang w:eastAsia="zh-CN"/>
        </w:rPr>
        <w:t>UL-SCH</w:t>
      </w:r>
      <w:r>
        <w:rPr>
          <w:rFonts w:ascii="Arial" w:eastAsia="SimSun" w:hAnsi="Arial" w:cs="Arial"/>
          <w:lang w:val="en-US" w:eastAsia="zh-CN"/>
        </w:rPr>
        <w:t xml:space="preserve"> in the 36.321 Figure 4.2.1-1 MAC structure overview UE side, the HARQ operation is anyway used to transmit the CB-Msg3.</w:t>
      </w:r>
      <w:r>
        <w:rPr>
          <w:rFonts w:ascii="Arial" w:eastAsia="SimSun" w:hAnsi="Arial" w:cs="Arial" w:hint="eastAsia"/>
          <w:lang w:val="en-US" w:eastAsia="zh-CN"/>
        </w:rPr>
        <w:t xml:space="preserve"> </w:t>
      </w:r>
      <w:r>
        <w:rPr>
          <w:rFonts w:ascii="Arial" w:eastAsia="SimSun" w:hAnsi="Arial" w:cs="Arial"/>
          <w:lang w:val="en-US" w:eastAsia="zh-CN"/>
        </w:rPr>
        <w:t xml:space="preserve">The HARQ process and HARQ buffer </w:t>
      </w:r>
      <w:r>
        <w:rPr>
          <w:rFonts w:ascii="Arial" w:eastAsia="SimSun" w:hAnsi="Arial" w:cs="Arial" w:hint="eastAsia"/>
          <w:lang w:val="en-US" w:eastAsia="zh-CN"/>
        </w:rPr>
        <w:t xml:space="preserve">are </w:t>
      </w:r>
      <w:r>
        <w:rPr>
          <w:rFonts w:ascii="Arial" w:eastAsia="SimSun" w:hAnsi="Arial" w:cs="Arial"/>
          <w:lang w:val="en-US" w:eastAsia="zh-CN"/>
        </w:rPr>
        <w:t>at least to use to transmit the CB-Msg3.</w:t>
      </w:r>
    </w:p>
    <w:p w14:paraId="01A2CA34" w14:textId="75C2A6F8" w:rsidR="00FB5403" w:rsidRPr="00FB5403" w:rsidRDefault="00FB5403" w:rsidP="002B332C">
      <w:pPr>
        <w:rPr>
          <w:rFonts w:ascii="Arial" w:eastAsia="SimSun" w:hAnsi="Arial" w:cs="Arial"/>
          <w:lang w:val="en-US" w:eastAsia="zh-CN"/>
        </w:rPr>
      </w:pPr>
      <w:r>
        <w:rPr>
          <w:rFonts w:ascii="Arial" w:eastAsia="SimSun" w:hAnsi="Arial" w:cs="Arial"/>
          <w:lang w:val="en-US" w:eastAsia="zh-CN"/>
        </w:rPr>
        <w:t>The HARQ process 0 is used to transmit the Msg3 in the legacy RA procedure. For CB-Msg3 transmission, even for DSA transmission, we can follow the legacy</w:t>
      </w:r>
      <w:r>
        <w:rPr>
          <w:rFonts w:ascii="Arial" w:eastAsia="SimSun" w:hAnsi="Arial" w:cs="Arial" w:hint="eastAsia"/>
          <w:lang w:val="en-US" w:eastAsia="zh-CN"/>
        </w:rPr>
        <w:t>. For the HARQ feedback, the HARQ NACK is used to re-</w:t>
      </w:r>
      <w:r>
        <w:rPr>
          <w:rFonts w:ascii="Arial" w:eastAsia="SimSun" w:hAnsi="Arial" w:cs="Arial"/>
          <w:lang w:val="en-US" w:eastAsia="zh-CN"/>
        </w:rPr>
        <w:t>transmit</w:t>
      </w:r>
      <w:r>
        <w:rPr>
          <w:rFonts w:ascii="Arial" w:eastAsia="SimSun" w:hAnsi="Arial" w:cs="Arial" w:hint="eastAsia"/>
          <w:lang w:val="en-US" w:eastAsia="zh-CN"/>
        </w:rPr>
        <w:t xml:space="preserve"> the Msg3 in the legacy RA. But RAN2 has already introduce</w:t>
      </w:r>
      <w:r>
        <w:rPr>
          <w:rFonts w:ascii="Arial" w:eastAsia="SimSun" w:hAnsi="Arial" w:cs="Arial"/>
          <w:lang w:val="en-US" w:eastAsia="zh-CN"/>
        </w:rPr>
        <w:t>d</w:t>
      </w:r>
      <w:r>
        <w:rPr>
          <w:rFonts w:ascii="Arial" w:eastAsia="SimSun" w:hAnsi="Arial" w:cs="Arial" w:hint="eastAsia"/>
          <w:lang w:val="en-US" w:eastAsia="zh-CN"/>
        </w:rPr>
        <w:t xml:space="preserve"> retransmission of CB</w:t>
      </w:r>
      <w:r>
        <w:rPr>
          <w:rFonts w:ascii="Arial" w:eastAsia="SimSun" w:hAnsi="Arial" w:cs="Arial"/>
          <w:lang w:val="en-US" w:eastAsia="zh-CN"/>
        </w:rPr>
        <w:t>-Msg3 in the same CE level, there is no need to introduce another way of retransmission.</w:t>
      </w:r>
    </w:p>
    <w:p w14:paraId="376DC3C2" w14:textId="5B6FBDC5" w:rsidR="002B332C" w:rsidRDefault="00FB5403" w:rsidP="00B075B0">
      <w:pPr>
        <w:rPr>
          <w:rFonts w:ascii="Arial" w:hAnsi="Arial" w:cs="Arial"/>
          <w:b/>
          <w:bCs/>
          <w:lang w:eastAsia="en-US"/>
        </w:rPr>
      </w:pPr>
      <w:r>
        <w:rPr>
          <w:rFonts w:ascii="Arial" w:hAnsi="Arial" w:cs="Arial"/>
          <w:b/>
          <w:bCs/>
          <w:lang w:eastAsia="en-US"/>
        </w:rPr>
        <w:t>Proposal 2a: (MAC-7) HARQ process 0 is used to transmit CB-Msg3.</w:t>
      </w:r>
    </w:p>
    <w:p w14:paraId="535DE0E7" w14:textId="5F1D4016" w:rsidR="00FB5403" w:rsidRDefault="00FB5403" w:rsidP="00FB5403">
      <w:pPr>
        <w:rPr>
          <w:rFonts w:ascii="Arial" w:hAnsi="Arial" w:cs="Arial"/>
          <w:b/>
          <w:bCs/>
          <w:lang w:eastAsia="en-US"/>
        </w:rPr>
      </w:pPr>
      <w:r>
        <w:rPr>
          <w:rFonts w:ascii="Arial" w:hAnsi="Arial" w:cs="Arial"/>
          <w:b/>
          <w:bCs/>
          <w:lang w:eastAsia="en-US"/>
        </w:rPr>
        <w:t>Proposal 2b: (MAC-7) HARQ feedback is not used for CB-Msg3 transmission.</w:t>
      </w:r>
    </w:p>
    <w:p w14:paraId="0BE0AFBB" w14:textId="77777777" w:rsidR="007E1219" w:rsidRDefault="007E1219" w:rsidP="00FB5403">
      <w:pPr>
        <w:rPr>
          <w:rFonts w:ascii="Arial" w:hAnsi="Arial" w:cs="Arial"/>
          <w:b/>
          <w:bCs/>
          <w:lang w:eastAsia="en-US"/>
        </w:rPr>
      </w:pPr>
    </w:p>
    <w:p w14:paraId="5F03E86A" w14:textId="57EA4A46" w:rsidR="00FB5403" w:rsidRPr="00FB5403" w:rsidRDefault="00FB5403" w:rsidP="00FB5403">
      <w:pPr>
        <w:pStyle w:val="Heading2"/>
      </w:pPr>
      <w:r>
        <w:t>MAC-9: Whether NW/UE processing time is needed when determine the Msg4 monitoring starts</w:t>
      </w:r>
      <w:r w:rsidR="00BE14A4">
        <w:t>.</w:t>
      </w:r>
    </w:p>
    <w:tbl>
      <w:tblPr>
        <w:tblStyle w:val="TableGrid"/>
        <w:tblW w:w="0" w:type="auto"/>
        <w:tblLook w:val="04A0" w:firstRow="1" w:lastRow="0" w:firstColumn="1" w:lastColumn="0" w:noHBand="0" w:noVBand="1"/>
      </w:tblPr>
      <w:tblGrid>
        <w:gridCol w:w="10457"/>
      </w:tblGrid>
      <w:tr w:rsidR="00FB5403" w14:paraId="2044D556" w14:textId="77777777" w:rsidTr="00FB5403">
        <w:tc>
          <w:tcPr>
            <w:tcW w:w="10457" w:type="dxa"/>
          </w:tcPr>
          <w:p w14:paraId="15A3A874" w14:textId="77777777" w:rsidR="00FB5403" w:rsidRDefault="00FB5403" w:rsidP="00FB5403">
            <w:pPr>
              <w:spacing w:line="252" w:lineRule="auto"/>
              <w:rPr>
                <w:rFonts w:ascii="Arial" w:eastAsia="Yu Mincho" w:hAnsi="Arial" w:cs="Arial"/>
                <w:iCs/>
                <w:lang w:eastAsia="ja-JP"/>
              </w:rPr>
            </w:pPr>
            <w:r>
              <w:rPr>
                <w:rFonts w:ascii="Arial" w:eastAsia="Yu Mincho" w:hAnsi="Arial" w:cs="Arial"/>
                <w:iCs/>
                <w:lang w:eastAsia="ja-JP"/>
              </w:rPr>
              <w:t>RAN2#129bis Agreement</w:t>
            </w:r>
          </w:p>
          <w:p w14:paraId="3A05D52E" w14:textId="77777777" w:rsidR="00FB5403" w:rsidRDefault="00FB5403" w:rsidP="00FB5403">
            <w:pPr>
              <w:pStyle w:val="ListParagraph"/>
              <w:numPr>
                <w:ilvl w:val="0"/>
                <w:numId w:val="47"/>
              </w:numPr>
              <w:spacing w:line="252" w:lineRule="auto"/>
              <w:rPr>
                <w:rFonts w:eastAsia="Yu Mincho" w:cs="Arial"/>
                <w:iCs/>
                <w:sz w:val="20"/>
                <w:lang w:eastAsia="ja-JP"/>
              </w:rPr>
            </w:pPr>
            <w:r w:rsidRPr="00FB5403">
              <w:rPr>
                <w:rFonts w:eastAsia="Yu Mincho" w:cs="Arial"/>
                <w:iCs/>
                <w:sz w:val="20"/>
                <w:lang w:eastAsia="ja-JP"/>
              </w:rPr>
              <w:t>The Msg4 monitoring starts at the end of CB-Msg3-EDT transmission window plus UE-eNB RTT (FFS NW/UE processing time is needed or not).</w:t>
            </w:r>
            <w:r>
              <w:t xml:space="preserve"> </w:t>
            </w:r>
            <w:r w:rsidRPr="00FB5403">
              <w:rPr>
                <w:rFonts w:eastAsia="Yu Mincho" w:cs="Arial"/>
                <w:iCs/>
                <w:sz w:val="20"/>
                <w:lang w:eastAsia="ja-JP"/>
              </w:rPr>
              <w:t></w:t>
            </w:r>
            <w:r w:rsidRPr="00FB5403">
              <w:rPr>
                <w:rFonts w:eastAsia="Yu Mincho" w:cs="Arial"/>
                <w:iCs/>
                <w:sz w:val="20"/>
                <w:lang w:eastAsia="ja-JP"/>
              </w:rPr>
              <w:tab/>
            </w:r>
          </w:p>
          <w:p w14:paraId="3A210836" w14:textId="04D1E08F" w:rsidR="00FB5403" w:rsidRDefault="00FB5403" w:rsidP="00FB5403">
            <w:pPr>
              <w:pStyle w:val="ListParagraph"/>
              <w:numPr>
                <w:ilvl w:val="0"/>
                <w:numId w:val="47"/>
              </w:numPr>
              <w:spacing w:line="252" w:lineRule="auto"/>
              <w:rPr>
                <w:rFonts w:cs="Arial"/>
                <w:b/>
                <w:bCs/>
              </w:rPr>
            </w:pPr>
            <w:r w:rsidRPr="00FB5403">
              <w:rPr>
                <w:rFonts w:eastAsia="Yu Mincho" w:cs="Arial"/>
                <w:iCs/>
                <w:sz w:val="20"/>
                <w:lang w:eastAsia="ja-JP"/>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r>
              <w:rPr>
                <w:rFonts w:eastAsia="Yu Mincho" w:cs="Arial"/>
                <w:iCs/>
                <w:sz w:val="20"/>
                <w:lang w:eastAsia="ja-JP"/>
              </w:rPr>
              <w:t>.</w:t>
            </w:r>
          </w:p>
        </w:tc>
      </w:tr>
    </w:tbl>
    <w:p w14:paraId="659A2813" w14:textId="77777777" w:rsidR="000110A8" w:rsidRDefault="000110A8" w:rsidP="000110A8">
      <w:pPr>
        <w:spacing w:after="0"/>
        <w:rPr>
          <w:rFonts w:ascii="Arial" w:hAnsi="Arial" w:cs="Arial"/>
          <w:lang w:eastAsia="en-US"/>
        </w:rPr>
      </w:pPr>
    </w:p>
    <w:p w14:paraId="2D34264D" w14:textId="5D962F1C" w:rsidR="00FB5403" w:rsidRPr="00FB5403" w:rsidRDefault="00FB5403" w:rsidP="00FB5403">
      <w:pPr>
        <w:rPr>
          <w:rFonts w:ascii="Arial" w:eastAsia="SimSun" w:hAnsi="Arial" w:cs="Arial"/>
          <w:lang w:val="en-US" w:eastAsia="zh-CN"/>
        </w:rPr>
      </w:pPr>
      <w:r w:rsidRPr="00FB5403">
        <w:rPr>
          <w:rFonts w:ascii="Arial" w:hAnsi="Arial" w:cs="Arial"/>
          <w:lang w:eastAsia="en-US"/>
        </w:rPr>
        <w:t>Normally, the processing time is specified for the time of decod</w:t>
      </w:r>
      <w:r>
        <w:rPr>
          <w:rFonts w:ascii="Arial" w:hAnsi="Arial" w:cs="Arial"/>
          <w:lang w:eastAsia="en-US"/>
        </w:rPr>
        <w:t>ing</w:t>
      </w:r>
      <w:r w:rsidRPr="00FB5403">
        <w:rPr>
          <w:rFonts w:ascii="Arial" w:hAnsi="Arial" w:cs="Arial"/>
          <w:lang w:eastAsia="en-US"/>
        </w:rPr>
        <w:t xml:space="preserve"> message and UL/DL switching</w:t>
      </w:r>
      <w:r>
        <w:rPr>
          <w:rFonts w:ascii="Arial" w:hAnsi="Arial" w:cs="Arial"/>
          <w:lang w:eastAsia="en-US"/>
        </w:rPr>
        <w:t xml:space="preserve">. RAN2 has agreed that the Msg4 monitoring starts at the end of CB-Msg3-EDT transmission window plus UE-eNB RTT, and </w:t>
      </w:r>
      <w:r w:rsidRPr="00FB5403">
        <w:rPr>
          <w:rFonts w:ascii="Arial" w:hAnsi="Arial" w:cs="Arial"/>
          <w:lang w:eastAsia="en-US"/>
        </w:rPr>
        <w:t>FFS it will also be possible for the NW to configure that the Msg4 monitoring window starts in the subframe containing the last (N)PUSCH repetition of the first replica plus UE-eNB RTT</w:t>
      </w:r>
      <w:r>
        <w:rPr>
          <w:rFonts w:ascii="Arial" w:hAnsi="Arial" w:cs="Arial"/>
          <w:lang w:eastAsia="en-US"/>
        </w:rPr>
        <w:t>. Since the UE-eNB RTT is added, there is no need to introduce any processing time for UE UL/DL switching. But the time of network decoding message is still needed, which is normally 3ms.</w:t>
      </w:r>
    </w:p>
    <w:p w14:paraId="68794208" w14:textId="478A7636" w:rsidR="00FB5403" w:rsidRDefault="00FB5403" w:rsidP="00FB5403">
      <w:pPr>
        <w:rPr>
          <w:rFonts w:ascii="Arial" w:hAnsi="Arial" w:cs="Arial"/>
          <w:b/>
          <w:bCs/>
          <w:lang w:eastAsia="en-US"/>
        </w:rPr>
      </w:pPr>
      <w:r>
        <w:rPr>
          <w:rFonts w:ascii="Arial" w:hAnsi="Arial" w:cs="Arial"/>
          <w:b/>
          <w:bCs/>
          <w:lang w:eastAsia="en-US"/>
        </w:rPr>
        <w:t xml:space="preserve">Proposal </w:t>
      </w:r>
      <w:r>
        <w:rPr>
          <w:rFonts w:ascii="Arial" w:eastAsia="SimSun" w:hAnsi="Arial" w:cs="Arial" w:hint="eastAsia"/>
          <w:b/>
          <w:bCs/>
          <w:lang w:eastAsia="zh-CN"/>
        </w:rPr>
        <w:t>3</w:t>
      </w:r>
      <w:r>
        <w:rPr>
          <w:rFonts w:ascii="Arial" w:hAnsi="Arial" w:cs="Arial"/>
          <w:b/>
          <w:bCs/>
          <w:lang w:eastAsia="en-US"/>
        </w:rPr>
        <w:t>: (MAC-</w:t>
      </w:r>
      <w:r>
        <w:rPr>
          <w:rFonts w:ascii="Arial" w:eastAsia="SimSun" w:hAnsi="Arial" w:cs="Arial" w:hint="eastAsia"/>
          <w:b/>
          <w:bCs/>
          <w:lang w:eastAsia="zh-CN"/>
        </w:rPr>
        <w:t>9</w:t>
      </w:r>
      <w:r>
        <w:rPr>
          <w:rFonts w:ascii="Arial" w:hAnsi="Arial" w:cs="Arial"/>
          <w:b/>
          <w:bCs/>
          <w:lang w:eastAsia="en-US"/>
        </w:rPr>
        <w:t xml:space="preserve">) A </w:t>
      </w:r>
      <w:r>
        <w:rPr>
          <w:rFonts w:ascii="Arial" w:eastAsia="SimSun" w:hAnsi="Arial" w:cs="Arial" w:hint="eastAsia"/>
          <w:b/>
          <w:bCs/>
          <w:lang w:eastAsia="zh-CN"/>
        </w:rPr>
        <w:t>3</w:t>
      </w:r>
      <w:r>
        <w:rPr>
          <w:rFonts w:ascii="Arial" w:eastAsia="SimSun" w:hAnsi="Arial" w:cs="Arial"/>
          <w:b/>
          <w:bCs/>
          <w:lang w:val="en-US" w:eastAsia="zh-CN"/>
        </w:rPr>
        <w:t>ms processing time is added when the Msg4 monitoring starts.</w:t>
      </w:r>
    </w:p>
    <w:p w14:paraId="7A2C0B26" w14:textId="77777777" w:rsidR="00B075B0" w:rsidRDefault="00B075B0" w:rsidP="00BE14A4">
      <w:pPr>
        <w:pStyle w:val="Heading2"/>
      </w:pPr>
      <w:r>
        <w:lastRenderedPageBreak/>
        <w:t>MAC-10: FFS it will also be possible for the NW to configure that the Msg4 monitoring window starts in the subframe containing the last (N)PUSCH repetition of the first replica plus UE-eNB RTT.</w:t>
      </w:r>
    </w:p>
    <w:p w14:paraId="066691D0" w14:textId="2AB867A2" w:rsidR="00BE14A4" w:rsidRDefault="00BC0BF2" w:rsidP="00BC0BF2">
      <w:pPr>
        <w:rPr>
          <w:rFonts w:ascii="Arial" w:eastAsia="SimSun" w:hAnsi="Arial" w:cs="Arial"/>
          <w:lang w:val="en-US" w:eastAsia="zh-CN"/>
        </w:rPr>
      </w:pPr>
      <w:r w:rsidRPr="00BC0BF2">
        <w:rPr>
          <w:rFonts w:ascii="Arial" w:hAnsi="Arial" w:cs="Arial"/>
          <w:lang w:val="en-US" w:eastAsia="en-US"/>
        </w:rPr>
        <w:t>RAN2</w:t>
      </w:r>
      <w:r>
        <w:rPr>
          <w:rFonts w:ascii="Arial" w:hAnsi="Arial" w:cs="Arial"/>
          <w:lang w:val="en-US" w:eastAsia="en-US"/>
        </w:rPr>
        <w:t xml:space="preserve"> has agreed t</w:t>
      </w:r>
      <w:r w:rsidRPr="00BC0BF2">
        <w:rPr>
          <w:rFonts w:ascii="Arial" w:hAnsi="Arial" w:cs="Arial"/>
          <w:lang w:val="en-US" w:eastAsia="en-US"/>
        </w:rPr>
        <w:t>he Msg4 monitoring starts at the end of CB-Msg3-EDT transmission window plus UE-eNB RTT.</w:t>
      </w:r>
      <w:r>
        <w:rPr>
          <w:rFonts w:ascii="Arial" w:hAnsi="Arial" w:cs="Arial"/>
          <w:lang w:val="en-US" w:eastAsia="en-US"/>
        </w:rPr>
        <w:t xml:space="preserve"> Defining another way of starting the monitoring window not only takes time but also is not essential. To keep the solution simple, the current solution is enough.</w:t>
      </w:r>
    </w:p>
    <w:p w14:paraId="14684EC2" w14:textId="0F1D8843" w:rsidR="00BE14A4" w:rsidRPr="00BE14A4" w:rsidRDefault="00BE14A4" w:rsidP="00BE14A4">
      <w:pPr>
        <w:rPr>
          <w:rFonts w:ascii="Arial" w:eastAsia="SimSun" w:hAnsi="Arial" w:cs="Arial"/>
          <w:b/>
          <w:bCs/>
          <w:lang w:val="en-US" w:eastAsia="zh-CN"/>
        </w:rPr>
      </w:pPr>
      <w:r w:rsidRPr="00BE14A4">
        <w:rPr>
          <w:rFonts w:ascii="Arial" w:eastAsia="SimSun" w:hAnsi="Arial" w:cs="Arial"/>
          <w:b/>
          <w:bCs/>
          <w:lang w:val="en-US" w:eastAsia="zh-CN"/>
        </w:rPr>
        <w:t xml:space="preserve">Proposal 4: </w:t>
      </w:r>
      <w:r>
        <w:rPr>
          <w:rFonts w:ascii="Arial" w:eastAsia="SimSun" w:hAnsi="Arial" w:cs="Arial"/>
          <w:b/>
          <w:bCs/>
          <w:lang w:val="en-US" w:eastAsia="zh-CN"/>
        </w:rPr>
        <w:t xml:space="preserve">(MAC-10) </w:t>
      </w:r>
      <w:r w:rsidR="00BC0BF2">
        <w:rPr>
          <w:rFonts w:ascii="Arial" w:eastAsia="SimSun" w:hAnsi="Arial" w:cs="Arial"/>
          <w:b/>
          <w:bCs/>
          <w:lang w:val="en-US" w:eastAsia="zh-CN"/>
        </w:rPr>
        <w:t>RAN2 does not specify another way of starting Msg4 monitoring window.</w:t>
      </w:r>
    </w:p>
    <w:p w14:paraId="6C56C5AC" w14:textId="77777777" w:rsidR="00BE14A4" w:rsidRPr="00BC0BF2" w:rsidRDefault="00BE14A4" w:rsidP="00BE14A4">
      <w:pPr>
        <w:rPr>
          <w:lang w:val="en-US" w:eastAsia="en-US"/>
        </w:rPr>
      </w:pPr>
    </w:p>
    <w:p w14:paraId="06B49B22" w14:textId="1C489090" w:rsidR="00B075B0" w:rsidRDefault="00B075B0" w:rsidP="00BE14A4">
      <w:pPr>
        <w:pStyle w:val="Heading2"/>
      </w:pPr>
      <w:r>
        <w:t>MAC-11: Whether a CB-Msg4 without RRC message is allowed as the complete response to the CB-Msg3 in CP solution</w:t>
      </w:r>
      <w:r w:rsidR="00BE14A4">
        <w:t>.</w:t>
      </w:r>
    </w:p>
    <w:p w14:paraId="7A300405" w14:textId="045D3346" w:rsidR="00BE14A4" w:rsidRDefault="00BE14A4" w:rsidP="00BE14A4">
      <w:pPr>
        <w:rPr>
          <w:rFonts w:ascii="Arial" w:eastAsia="SimSun" w:hAnsi="Arial" w:cs="Arial"/>
          <w:lang w:val="en-US" w:eastAsia="zh-CN"/>
        </w:rPr>
      </w:pPr>
      <w:r>
        <w:rPr>
          <w:rFonts w:ascii="Arial" w:eastAsia="SimSun" w:hAnsi="Arial" w:cs="Arial"/>
          <w:lang w:val="en-US" w:eastAsia="zh-CN"/>
        </w:rPr>
        <w:t>The RRCEarlyDataComplete-NB only has one IE that is NAS message. I</w:t>
      </w:r>
      <w:r w:rsidRPr="00BE14A4">
        <w:rPr>
          <w:rFonts w:ascii="Arial" w:eastAsia="SimSun" w:hAnsi="Arial" w:cs="Arial"/>
          <w:lang w:val="en-US" w:eastAsia="zh-CN"/>
        </w:rPr>
        <w:t>n CP solution</w:t>
      </w:r>
      <w:r>
        <w:rPr>
          <w:rFonts w:ascii="Arial" w:eastAsia="SimSun" w:hAnsi="Arial" w:cs="Arial"/>
          <w:lang w:val="en-US" w:eastAsia="zh-CN"/>
        </w:rPr>
        <w:t xml:space="preserve"> CB-Msg3-EDT, when there is no DL response message for the UE, the RRCEarlyDataComplete-NB is empty. Therefore, this </w:t>
      </w:r>
      <w:r w:rsidR="00C05340">
        <w:rPr>
          <w:rFonts w:ascii="Arial" w:eastAsia="SimSun" w:hAnsi="Arial" w:cs="Arial"/>
          <w:lang w:val="en-US" w:eastAsia="zh-CN"/>
        </w:rPr>
        <w:t xml:space="preserve">RRC </w:t>
      </w:r>
      <w:r>
        <w:rPr>
          <w:rFonts w:ascii="Arial" w:eastAsia="SimSun" w:hAnsi="Arial" w:cs="Arial"/>
          <w:lang w:val="en-US" w:eastAsia="zh-CN"/>
        </w:rPr>
        <w:t>message is not needed.</w:t>
      </w:r>
    </w:p>
    <w:p w14:paraId="288E6F30" w14:textId="1A22BB8C" w:rsidR="00BE14A4" w:rsidRDefault="00BE14A4" w:rsidP="00BE14A4">
      <w:pPr>
        <w:rPr>
          <w:rFonts w:ascii="Arial" w:eastAsia="SimSun" w:hAnsi="Arial" w:cs="Arial"/>
          <w:lang w:val="en-US" w:eastAsia="zh-CN"/>
        </w:rPr>
      </w:pPr>
      <w:r>
        <w:rPr>
          <w:rFonts w:ascii="Arial" w:eastAsia="SimSun" w:hAnsi="Arial" w:cs="Arial"/>
          <w:lang w:val="en-US" w:eastAsia="zh-CN"/>
        </w:rPr>
        <w:t>For eMTC, the RRCEarlyDataComplete has many IEs, but they are all optional. It is also possible that RRCEarlyDataComplete is empty and thus not needed.</w:t>
      </w:r>
    </w:p>
    <w:p w14:paraId="6E6DE2D8" w14:textId="6A99A765" w:rsidR="00BE14A4" w:rsidRPr="00BE14A4" w:rsidRDefault="00BE14A4" w:rsidP="00BE14A4">
      <w:pPr>
        <w:rPr>
          <w:rFonts w:ascii="Arial" w:eastAsia="SimSun" w:hAnsi="Arial" w:cs="Arial"/>
          <w:lang w:val="en-US" w:eastAsia="zh-CN"/>
        </w:rPr>
      </w:pPr>
      <w:r>
        <w:rPr>
          <w:rFonts w:ascii="Arial" w:eastAsia="SimSun" w:hAnsi="Arial" w:cs="Arial"/>
          <w:lang w:val="en-US" w:eastAsia="zh-CN"/>
        </w:rPr>
        <w:t>When the L3 signaling is not needed, the contention resolution identity in CB-Msg4 will be enough to finish the CB-Msg3-EDT procedure.</w:t>
      </w:r>
    </w:p>
    <w:p w14:paraId="58531437" w14:textId="4903049A" w:rsidR="00BE14A4" w:rsidRPr="00BE14A4" w:rsidRDefault="00BE14A4" w:rsidP="00BE14A4">
      <w:pPr>
        <w:rPr>
          <w:rFonts w:ascii="Arial" w:eastAsia="SimSun" w:hAnsi="Arial" w:cs="Arial"/>
          <w:b/>
          <w:bCs/>
          <w:lang w:val="en-US" w:eastAsia="zh-CN"/>
        </w:rPr>
      </w:pPr>
      <w:r>
        <w:rPr>
          <w:rFonts w:ascii="Arial" w:eastAsia="SimSun" w:hAnsi="Arial" w:cs="Arial"/>
          <w:b/>
          <w:bCs/>
          <w:lang w:val="en-US" w:eastAsia="zh-CN"/>
        </w:rPr>
        <w:t>Proposal 5: (MAC-11)</w:t>
      </w:r>
      <w:r w:rsidRPr="00BE14A4">
        <w:t xml:space="preserve"> </w:t>
      </w:r>
      <w:r>
        <w:rPr>
          <w:rFonts w:ascii="Arial" w:eastAsia="SimSun" w:hAnsi="Arial" w:cs="Arial"/>
          <w:b/>
          <w:bCs/>
          <w:lang w:val="en-US" w:eastAsia="zh-CN"/>
        </w:rPr>
        <w:t>A</w:t>
      </w:r>
      <w:r w:rsidRPr="00BE14A4">
        <w:rPr>
          <w:rFonts w:ascii="Arial" w:eastAsia="SimSun" w:hAnsi="Arial" w:cs="Arial"/>
          <w:b/>
          <w:bCs/>
          <w:lang w:val="en-US" w:eastAsia="zh-CN"/>
        </w:rPr>
        <w:t xml:space="preserve"> CB-Msg4 </w:t>
      </w:r>
      <w:r>
        <w:rPr>
          <w:rFonts w:ascii="Arial" w:eastAsia="SimSun" w:hAnsi="Arial" w:cs="Arial"/>
          <w:b/>
          <w:bCs/>
          <w:lang w:val="en-US" w:eastAsia="zh-CN"/>
        </w:rPr>
        <w:t>with only contention resolution identity</w:t>
      </w:r>
      <w:r w:rsidRPr="00BE14A4">
        <w:rPr>
          <w:rFonts w:ascii="Arial" w:eastAsia="SimSun" w:hAnsi="Arial" w:cs="Arial"/>
          <w:b/>
          <w:bCs/>
          <w:lang w:val="en-US" w:eastAsia="zh-CN"/>
        </w:rPr>
        <w:t xml:space="preserve"> is allowed as the complete response to the CB-Msg3 in CP solution</w:t>
      </w:r>
      <w:r>
        <w:rPr>
          <w:rFonts w:ascii="Arial" w:eastAsia="SimSun" w:hAnsi="Arial" w:cs="Arial"/>
          <w:b/>
          <w:bCs/>
          <w:lang w:val="en-US" w:eastAsia="zh-CN"/>
        </w:rPr>
        <w:t>.</w:t>
      </w:r>
    </w:p>
    <w:p w14:paraId="2E402B5A" w14:textId="77777777" w:rsidR="0027704D" w:rsidRDefault="0027704D" w:rsidP="00BE14A4">
      <w:pPr>
        <w:pStyle w:val="ListParagraph"/>
        <w:spacing w:line="254" w:lineRule="auto"/>
        <w:rPr>
          <w:rFonts w:cs="Arial"/>
          <w:b/>
          <w:bCs/>
          <w:sz w:val="20"/>
          <w:lang w:eastAsia="sv-SE"/>
        </w:rPr>
      </w:pPr>
    </w:p>
    <w:p w14:paraId="59B0113C" w14:textId="2FD72BA1" w:rsidR="00B075B0" w:rsidRDefault="00B075B0" w:rsidP="00BE14A4">
      <w:pPr>
        <w:pStyle w:val="Heading2"/>
      </w:pPr>
      <w:r>
        <w:t>MAC-12:  FFS how the multiplexing is organized for CB-MSG4.</w:t>
      </w:r>
    </w:p>
    <w:p w14:paraId="4BA71B2C" w14:textId="5DA31FC3" w:rsidR="00BE14A4" w:rsidRDefault="00BE14A4" w:rsidP="00BE14A4">
      <w:pPr>
        <w:rPr>
          <w:rFonts w:ascii="Arial" w:eastAsia="SimSun" w:hAnsi="Arial" w:cs="Arial"/>
          <w:lang w:val="en-US" w:eastAsia="zh-CN"/>
        </w:rPr>
      </w:pPr>
      <w:r>
        <w:rPr>
          <w:rFonts w:ascii="Arial" w:eastAsia="SimSun" w:hAnsi="Arial" w:cs="Arial"/>
          <w:lang w:val="en-US" w:eastAsia="zh-CN"/>
        </w:rPr>
        <w:t>To multiplexing multiple UEs in CB-Msg4, an identity to differentiate UEs is needed. In this case, the contention resolution ID is sufficient to identify a UE.</w:t>
      </w:r>
      <w:r w:rsidR="00374100">
        <w:rPr>
          <w:rFonts w:ascii="Arial" w:eastAsia="SimSun" w:hAnsi="Arial" w:cs="Arial"/>
          <w:lang w:val="en-US" w:eastAsia="zh-CN"/>
        </w:rPr>
        <w:t xml:space="preserve"> The other information related to this UE can be assembled in the MAC PDU after the corresponding contention resolution ID.</w:t>
      </w:r>
    </w:p>
    <w:p w14:paraId="477A3A32" w14:textId="318608F0" w:rsidR="000718BF" w:rsidRDefault="000718BF" w:rsidP="000718BF">
      <w:pPr>
        <w:rPr>
          <w:rFonts w:ascii="Arial" w:eastAsia="SimSun" w:hAnsi="Arial" w:cs="Arial"/>
          <w:b/>
          <w:bCs/>
          <w:lang w:val="en-US" w:eastAsia="zh-CN"/>
        </w:rPr>
      </w:pPr>
      <w:bookmarkStart w:id="14" w:name="OLE_LINK8"/>
      <w:r>
        <w:rPr>
          <w:rFonts w:ascii="Arial" w:eastAsia="SimSun" w:hAnsi="Arial" w:cs="Arial"/>
          <w:b/>
          <w:bCs/>
          <w:lang w:val="en-US" w:eastAsia="zh-CN"/>
        </w:rPr>
        <w:t>Proposal 6: (MAC-12)</w:t>
      </w:r>
      <w:r w:rsidR="00C26ED4">
        <w:t xml:space="preserve"> </w:t>
      </w:r>
      <w:r w:rsidR="00C26ED4">
        <w:rPr>
          <w:rFonts w:ascii="Arial" w:eastAsia="SimSun" w:hAnsi="Arial" w:cs="Arial"/>
          <w:b/>
          <w:bCs/>
          <w:lang w:val="en-US" w:eastAsia="zh-CN"/>
        </w:rPr>
        <w:t>Multiple contention resolution IDs</w:t>
      </w:r>
      <w:r w:rsidR="00C26ED4" w:rsidRPr="000718BF">
        <w:rPr>
          <w:rFonts w:ascii="Arial" w:eastAsia="SimSun" w:hAnsi="Arial" w:cs="Arial"/>
          <w:b/>
          <w:bCs/>
          <w:lang w:val="en-US" w:eastAsia="zh-CN"/>
        </w:rPr>
        <w:t xml:space="preserve"> </w:t>
      </w:r>
      <w:r w:rsidR="00C26ED4">
        <w:rPr>
          <w:rFonts w:ascii="Arial" w:eastAsia="SimSun" w:hAnsi="Arial" w:cs="Arial"/>
          <w:b/>
          <w:bCs/>
          <w:lang w:val="en-US" w:eastAsia="zh-CN"/>
        </w:rPr>
        <w:t>could be included i</w:t>
      </w:r>
      <w:r w:rsidRPr="000718BF">
        <w:rPr>
          <w:rFonts w:ascii="Arial" w:eastAsia="SimSun" w:hAnsi="Arial" w:cs="Arial"/>
          <w:b/>
          <w:bCs/>
          <w:lang w:val="en-US" w:eastAsia="zh-CN"/>
        </w:rPr>
        <w:t xml:space="preserve">n CB-MSG4, </w:t>
      </w:r>
      <w:r>
        <w:rPr>
          <w:rFonts w:ascii="Arial" w:eastAsia="SimSun" w:hAnsi="Arial" w:cs="Arial"/>
          <w:b/>
          <w:bCs/>
          <w:lang w:val="en-US" w:eastAsia="zh-CN"/>
        </w:rPr>
        <w:t>t</w:t>
      </w:r>
      <w:r w:rsidRPr="000718BF">
        <w:rPr>
          <w:rFonts w:ascii="Arial" w:eastAsia="SimSun" w:hAnsi="Arial" w:cs="Arial"/>
          <w:b/>
          <w:bCs/>
          <w:lang w:val="en-US" w:eastAsia="zh-CN"/>
        </w:rPr>
        <w:t xml:space="preserve">he information related to </w:t>
      </w:r>
      <w:r w:rsidR="00F30575">
        <w:rPr>
          <w:rFonts w:ascii="Arial" w:eastAsia="SimSun" w:hAnsi="Arial" w:cs="Arial"/>
          <w:b/>
          <w:bCs/>
          <w:lang w:val="en-US" w:eastAsia="zh-CN"/>
        </w:rPr>
        <w:t xml:space="preserve">the </w:t>
      </w:r>
      <w:r w:rsidRPr="000718BF">
        <w:rPr>
          <w:rFonts w:ascii="Arial" w:eastAsia="SimSun" w:hAnsi="Arial" w:cs="Arial"/>
          <w:b/>
          <w:bCs/>
          <w:lang w:val="en-US" w:eastAsia="zh-CN"/>
        </w:rPr>
        <w:t xml:space="preserve">UE can be assembled in the MAC PDU after the corresponding </w:t>
      </w:r>
      <w:bookmarkStart w:id="15" w:name="OLE_LINK7"/>
      <w:r w:rsidRPr="000718BF">
        <w:rPr>
          <w:rFonts w:ascii="Arial" w:eastAsia="SimSun" w:hAnsi="Arial" w:cs="Arial"/>
          <w:b/>
          <w:bCs/>
          <w:lang w:val="en-US" w:eastAsia="zh-CN"/>
        </w:rPr>
        <w:t>contention resolution ID</w:t>
      </w:r>
      <w:bookmarkEnd w:id="15"/>
      <w:r>
        <w:rPr>
          <w:rFonts w:ascii="Arial" w:eastAsia="SimSun" w:hAnsi="Arial" w:cs="Arial"/>
          <w:b/>
          <w:bCs/>
          <w:lang w:val="en-US" w:eastAsia="zh-CN"/>
        </w:rPr>
        <w:t>.</w:t>
      </w:r>
    </w:p>
    <w:bookmarkEnd w:id="14"/>
    <w:p w14:paraId="435D03FC" w14:textId="77777777" w:rsidR="00287C35" w:rsidRDefault="00287C35" w:rsidP="000718BF">
      <w:pPr>
        <w:rPr>
          <w:rFonts w:ascii="Arial" w:eastAsia="SimSun" w:hAnsi="Arial" w:cs="Arial"/>
          <w:b/>
          <w:bCs/>
          <w:lang w:val="en-US" w:eastAsia="zh-CN"/>
        </w:rPr>
      </w:pPr>
    </w:p>
    <w:p w14:paraId="73E991BD" w14:textId="77777777" w:rsidR="00287C35" w:rsidRDefault="00287C35" w:rsidP="00287C35">
      <w:pPr>
        <w:pStyle w:val="Heading2"/>
      </w:pPr>
      <w:r>
        <w:t>MAC-14:  FFS for the detail of HARQ operation on CB-Msg4.</w:t>
      </w:r>
    </w:p>
    <w:p w14:paraId="1D873768" w14:textId="635BC0EE" w:rsidR="002617EF" w:rsidRPr="002617EF" w:rsidRDefault="002617EF" w:rsidP="002617EF">
      <w:pPr>
        <w:rPr>
          <w:rFonts w:ascii="Arial" w:eastAsia="SimSun" w:hAnsi="Arial" w:cs="Arial"/>
          <w:lang w:val="en-US" w:eastAsia="zh-CN"/>
        </w:rPr>
      </w:pPr>
      <w:r w:rsidRPr="002617EF">
        <w:rPr>
          <w:rFonts w:ascii="Arial" w:eastAsia="SimSun" w:hAnsi="Arial" w:cs="Arial"/>
          <w:lang w:val="en-US" w:eastAsia="zh-CN"/>
        </w:rPr>
        <w:t>We had agreement that HARQ feedback is adopted to acknowledge Msg4. Since one CB-Msg4 can target multiple UEs simultaneously, there could be multiple HARQ feedback for one CB-Msg4. How the PUSCH resources are provided to support multiple HARQ feedback is unknown. Whether the ACK or NACK should be used also needs further discussion.</w:t>
      </w:r>
    </w:p>
    <w:tbl>
      <w:tblPr>
        <w:tblStyle w:val="TableGrid"/>
        <w:tblW w:w="0" w:type="auto"/>
        <w:tblLook w:val="04A0" w:firstRow="1" w:lastRow="0" w:firstColumn="1" w:lastColumn="0" w:noHBand="0" w:noVBand="1"/>
      </w:tblPr>
      <w:tblGrid>
        <w:gridCol w:w="9629"/>
      </w:tblGrid>
      <w:tr w:rsidR="002617EF" w14:paraId="470C6C8E" w14:textId="77777777" w:rsidTr="002617EF">
        <w:tc>
          <w:tcPr>
            <w:tcW w:w="9629" w:type="dxa"/>
            <w:tcBorders>
              <w:top w:val="single" w:sz="4" w:space="0" w:color="auto"/>
              <w:left w:val="single" w:sz="4" w:space="0" w:color="auto"/>
              <w:bottom w:val="single" w:sz="4" w:space="0" w:color="auto"/>
              <w:right w:val="single" w:sz="4" w:space="0" w:color="auto"/>
            </w:tcBorders>
            <w:hideMark/>
          </w:tcPr>
          <w:p w14:paraId="676563E0" w14:textId="77777777" w:rsidR="002617EF" w:rsidRPr="002617EF" w:rsidRDefault="002617EF">
            <w:pPr>
              <w:spacing w:line="252" w:lineRule="auto"/>
              <w:rPr>
                <w:rFonts w:ascii="Arial" w:eastAsia="Yu Mincho" w:hAnsi="Arial" w:cs="Arial"/>
                <w:iCs/>
                <w:lang w:eastAsia="ja-JP"/>
              </w:rPr>
            </w:pPr>
            <w:r w:rsidRPr="002617EF">
              <w:rPr>
                <w:rFonts w:ascii="Arial" w:eastAsia="Yu Mincho" w:hAnsi="Arial" w:cs="Arial"/>
                <w:iCs/>
                <w:lang w:eastAsia="ja-JP"/>
              </w:rPr>
              <w:t>RAN2#129bis agreement:</w:t>
            </w:r>
          </w:p>
          <w:p w14:paraId="37B57313" w14:textId="77777777" w:rsidR="002617EF" w:rsidRPr="002617EF" w:rsidRDefault="002617EF" w:rsidP="002617EF">
            <w:pPr>
              <w:pStyle w:val="ListParagraph"/>
              <w:numPr>
                <w:ilvl w:val="0"/>
                <w:numId w:val="50"/>
              </w:numPr>
              <w:spacing w:line="252" w:lineRule="auto"/>
              <w:rPr>
                <w:rFonts w:eastAsiaTheme="minorHAnsi" w:cstheme="minorBidi"/>
                <w:b/>
                <w:bCs/>
                <w:szCs w:val="22"/>
                <w:lang w:eastAsia="sv-SE"/>
              </w:rPr>
            </w:pPr>
            <w:r w:rsidRPr="002617EF">
              <w:rPr>
                <w:rFonts w:eastAsia="Yu Mincho" w:cs="Arial"/>
                <w:iCs/>
                <w:sz w:val="20"/>
                <w:szCs w:val="18"/>
                <w:lang w:eastAsia="ja-JP"/>
              </w:rPr>
              <w:t>HARQ feedback is adopted to acknowledge Msg4. FFS for the detail (e.g., how the HARQ feedback is used for each response in Msg4 when there is multiplexing in Msg4.).</w:t>
            </w:r>
          </w:p>
        </w:tc>
      </w:tr>
    </w:tbl>
    <w:p w14:paraId="611A40DC" w14:textId="77777777" w:rsidR="002617EF" w:rsidRDefault="002617EF" w:rsidP="002617EF">
      <w:pPr>
        <w:pStyle w:val="ListParagraph"/>
        <w:spacing w:line="252" w:lineRule="auto"/>
        <w:rPr>
          <w:rFonts w:cs="Arial"/>
          <w:b/>
          <w:bCs/>
          <w:sz w:val="20"/>
          <w:lang w:eastAsia="sv-SE"/>
        </w:rPr>
      </w:pPr>
    </w:p>
    <w:p w14:paraId="3C1EA712" w14:textId="4B80CF1B" w:rsidR="002617EF" w:rsidRDefault="002617EF" w:rsidP="002617EF">
      <w:pPr>
        <w:rPr>
          <w:rFonts w:ascii="Arial" w:eastAsia="SimSun" w:hAnsi="Arial" w:cs="Arial"/>
          <w:lang w:val="en-US" w:eastAsia="zh-CN"/>
        </w:rPr>
      </w:pPr>
      <w:r w:rsidRPr="002617EF">
        <w:rPr>
          <w:rFonts w:ascii="Arial" w:eastAsia="SimSun" w:hAnsi="Arial" w:cs="Arial"/>
          <w:lang w:val="en-US" w:eastAsia="zh-CN"/>
        </w:rPr>
        <w:t>The HARQ resource in DCI is 4 bit</w:t>
      </w:r>
      <w:r>
        <w:rPr>
          <w:rFonts w:ascii="Arial" w:eastAsia="SimSun" w:hAnsi="Arial" w:cs="Arial"/>
          <w:lang w:val="en-US" w:eastAsia="zh-CN"/>
        </w:rPr>
        <w:t>s</w:t>
      </w:r>
      <w:r w:rsidRPr="002617EF">
        <w:rPr>
          <w:rFonts w:ascii="Arial" w:eastAsia="SimSun" w:hAnsi="Arial" w:cs="Arial"/>
          <w:lang w:val="en-US" w:eastAsia="zh-CN"/>
        </w:rPr>
        <w:t xml:space="preserve"> for NB-IoT and 2 bit</w:t>
      </w:r>
      <w:r>
        <w:rPr>
          <w:rFonts w:ascii="Arial" w:eastAsia="SimSun" w:hAnsi="Arial" w:cs="Arial"/>
          <w:lang w:val="en-US" w:eastAsia="zh-CN"/>
        </w:rPr>
        <w:t>s</w:t>
      </w:r>
      <w:r w:rsidRPr="002617EF">
        <w:rPr>
          <w:rFonts w:ascii="Arial" w:eastAsia="SimSun" w:hAnsi="Arial" w:cs="Arial"/>
          <w:lang w:val="en-US" w:eastAsia="zh-CN"/>
        </w:rPr>
        <w:t xml:space="preserve"> for eMTC.</w:t>
      </w:r>
      <w:r>
        <w:rPr>
          <w:rFonts w:ascii="Arial" w:eastAsia="SimSun" w:hAnsi="Arial" w:cs="Arial"/>
          <w:lang w:val="en-US" w:eastAsia="zh-CN"/>
        </w:rPr>
        <w:t xml:space="preserve"> This information can be included in the CB-Msg4 together with contention resolution ID which identity the specific UE.</w:t>
      </w:r>
    </w:p>
    <w:p w14:paraId="2CD453EE" w14:textId="0E1ED3BD" w:rsidR="002617EF" w:rsidRPr="002617EF" w:rsidRDefault="002617EF" w:rsidP="002617EF">
      <w:pPr>
        <w:rPr>
          <w:rFonts w:ascii="Arial" w:eastAsia="SimSun" w:hAnsi="Arial" w:cs="Arial"/>
          <w:b/>
          <w:bCs/>
          <w:lang w:val="en-US" w:eastAsia="zh-CN"/>
        </w:rPr>
      </w:pPr>
      <w:r w:rsidRPr="002617EF">
        <w:rPr>
          <w:rFonts w:ascii="Arial" w:eastAsia="SimSun" w:hAnsi="Arial" w:cs="Arial"/>
          <w:b/>
          <w:bCs/>
          <w:lang w:val="en-US" w:eastAsia="zh-CN"/>
        </w:rPr>
        <w:t>Proposal 7: (MAC-14) The HARQ resource information can be included in the CB-Msg4 together with contention resolution ID which identity the specific UE.</w:t>
      </w:r>
    </w:p>
    <w:p w14:paraId="41F14661" w14:textId="1A7BB6FD" w:rsidR="002617EF" w:rsidRDefault="00EA408E" w:rsidP="002617EF">
      <w:pPr>
        <w:rPr>
          <w:rFonts w:ascii="Arial" w:eastAsia="SimSun" w:hAnsi="Arial" w:cs="Arial"/>
          <w:lang w:val="en-US" w:eastAsia="zh-CN"/>
        </w:rPr>
      </w:pPr>
      <w:r>
        <w:rPr>
          <w:rFonts w:ascii="Arial" w:eastAsia="SimSun" w:hAnsi="Arial" w:cs="Arial" w:hint="eastAsia"/>
          <w:lang w:val="en-US" w:eastAsia="zh-CN"/>
        </w:rPr>
        <w:t>S</w:t>
      </w:r>
      <w:r>
        <w:rPr>
          <w:rFonts w:ascii="Arial" w:eastAsia="SimSun" w:hAnsi="Arial" w:cs="Arial"/>
          <w:lang w:val="en-US" w:eastAsia="zh-CN"/>
        </w:rPr>
        <w:t>i</w:t>
      </w:r>
      <w:r>
        <w:rPr>
          <w:rFonts w:ascii="Arial" w:eastAsia="SimSun" w:hAnsi="Arial" w:cs="Arial" w:hint="eastAsia"/>
          <w:lang w:val="en-US" w:eastAsia="zh-CN"/>
        </w:rPr>
        <w:t xml:space="preserve">nce the CB-Msg3 the contention-based, it is normal that the corresponding response is not </w:t>
      </w:r>
      <w:r>
        <w:rPr>
          <w:rFonts w:ascii="Arial" w:eastAsia="SimSun" w:hAnsi="Arial" w:cs="Arial"/>
          <w:lang w:val="en-US" w:eastAsia="zh-CN"/>
        </w:rPr>
        <w:t>received</w:t>
      </w:r>
      <w:r>
        <w:rPr>
          <w:rFonts w:ascii="Arial" w:eastAsia="SimSun" w:hAnsi="Arial" w:cs="Arial" w:hint="eastAsia"/>
          <w:lang w:val="en-US" w:eastAsia="zh-CN"/>
        </w:rPr>
        <w:t xml:space="preserve">, there is no point to send NACK to the </w:t>
      </w:r>
      <w:r>
        <w:rPr>
          <w:rFonts w:ascii="Arial" w:eastAsia="SimSun" w:hAnsi="Arial" w:cs="Arial"/>
          <w:lang w:val="en-US" w:eastAsia="zh-CN"/>
        </w:rPr>
        <w:t>network</w:t>
      </w:r>
      <w:r>
        <w:rPr>
          <w:rFonts w:ascii="Arial" w:eastAsia="SimSun" w:hAnsi="Arial" w:cs="Arial" w:hint="eastAsia"/>
          <w:lang w:val="en-US" w:eastAsia="zh-CN"/>
        </w:rPr>
        <w:t xml:space="preserve">. If the UE does not receive the </w:t>
      </w:r>
      <w:r>
        <w:rPr>
          <w:rFonts w:ascii="Arial" w:eastAsia="SimSun" w:hAnsi="Arial" w:cs="Arial"/>
          <w:lang w:val="en-US" w:eastAsia="zh-CN"/>
        </w:rPr>
        <w:t>corresponding response</w:t>
      </w:r>
      <w:r>
        <w:rPr>
          <w:rFonts w:ascii="Arial" w:eastAsia="SimSun" w:hAnsi="Arial" w:cs="Arial" w:hint="eastAsia"/>
          <w:lang w:val="en-US" w:eastAsia="zh-CN"/>
        </w:rPr>
        <w:t xml:space="preserve"> in the CB-Msg4, UE will continuous </w:t>
      </w:r>
      <w:r>
        <w:rPr>
          <w:rFonts w:ascii="Arial" w:eastAsia="SimSun" w:hAnsi="Arial" w:cs="Arial"/>
          <w:lang w:val="en-US" w:eastAsia="zh-CN"/>
        </w:rPr>
        <w:t>monitoring</w:t>
      </w:r>
      <w:r>
        <w:rPr>
          <w:rFonts w:ascii="Arial" w:eastAsia="SimSun" w:hAnsi="Arial" w:cs="Arial" w:hint="eastAsia"/>
          <w:lang w:val="en-US" w:eastAsia="zh-CN"/>
        </w:rPr>
        <w:t xml:space="preserve"> the PDCCH in the </w:t>
      </w:r>
      <w:r>
        <w:rPr>
          <w:rFonts w:ascii="Arial" w:eastAsia="SimSun" w:hAnsi="Arial" w:cs="Arial"/>
          <w:lang w:val="en-US" w:eastAsia="zh-CN"/>
        </w:rPr>
        <w:t>monitoring</w:t>
      </w:r>
      <w:r>
        <w:rPr>
          <w:rFonts w:ascii="Arial" w:eastAsia="SimSun" w:hAnsi="Arial" w:cs="Arial" w:hint="eastAsia"/>
          <w:lang w:val="en-US" w:eastAsia="zh-CN"/>
        </w:rPr>
        <w:t xml:space="preserve"> window. After the monitoring window is passed, UE can re-attempt CB-Msg3 transmission as RAN2 has agreed.</w:t>
      </w:r>
    </w:p>
    <w:p w14:paraId="5B5656FC" w14:textId="23256483" w:rsidR="00EA408E" w:rsidRDefault="00EA408E" w:rsidP="00EA408E">
      <w:pPr>
        <w:rPr>
          <w:rFonts w:ascii="Arial" w:eastAsia="SimSun" w:hAnsi="Arial" w:cs="Arial"/>
          <w:b/>
          <w:bCs/>
          <w:lang w:val="en-US" w:eastAsia="zh-CN"/>
        </w:rPr>
      </w:pPr>
      <w:r>
        <w:rPr>
          <w:rFonts w:ascii="Arial" w:eastAsia="SimSun" w:hAnsi="Arial" w:cs="Arial"/>
          <w:b/>
          <w:bCs/>
          <w:lang w:val="en-US" w:eastAsia="zh-CN"/>
        </w:rPr>
        <w:t xml:space="preserve">Proposal </w:t>
      </w:r>
      <w:r>
        <w:rPr>
          <w:rFonts w:ascii="Arial" w:eastAsia="SimSun" w:hAnsi="Arial" w:cs="Arial" w:hint="eastAsia"/>
          <w:b/>
          <w:bCs/>
          <w:lang w:val="en-US" w:eastAsia="zh-CN"/>
        </w:rPr>
        <w:t>8</w:t>
      </w:r>
      <w:r>
        <w:rPr>
          <w:rFonts w:ascii="Arial" w:eastAsia="SimSun" w:hAnsi="Arial" w:cs="Arial"/>
          <w:b/>
          <w:bCs/>
          <w:lang w:val="en-US" w:eastAsia="zh-CN"/>
        </w:rPr>
        <w:t xml:space="preserve">: (MAC-14) </w:t>
      </w:r>
      <w:r>
        <w:rPr>
          <w:rFonts w:ascii="Arial" w:eastAsia="SimSun" w:hAnsi="Arial" w:cs="Arial" w:hint="eastAsia"/>
          <w:b/>
          <w:bCs/>
          <w:lang w:val="en-US" w:eastAsia="zh-CN"/>
        </w:rPr>
        <w:t>UE will send HARQ ACK</w:t>
      </w:r>
      <w:r>
        <w:rPr>
          <w:rFonts w:ascii="Arial" w:eastAsia="SimSun" w:hAnsi="Arial" w:cs="Arial"/>
          <w:b/>
          <w:bCs/>
          <w:lang w:val="en-US" w:eastAsia="zh-CN"/>
        </w:rPr>
        <w:t xml:space="preserve"> for CB-Msg4</w:t>
      </w:r>
      <w:r>
        <w:rPr>
          <w:rFonts w:ascii="Arial" w:eastAsia="SimSun" w:hAnsi="Arial" w:cs="Arial" w:hint="eastAsia"/>
          <w:b/>
          <w:bCs/>
          <w:lang w:val="en-US" w:eastAsia="zh-CN"/>
        </w:rPr>
        <w:t xml:space="preserve"> if the </w:t>
      </w:r>
      <w:r>
        <w:rPr>
          <w:rFonts w:ascii="Arial" w:eastAsia="SimSun" w:hAnsi="Arial" w:cs="Arial"/>
          <w:b/>
          <w:bCs/>
          <w:lang w:val="en-US" w:eastAsia="zh-CN"/>
        </w:rPr>
        <w:t>contention resolution ID</w:t>
      </w:r>
      <w:r>
        <w:rPr>
          <w:rFonts w:ascii="Arial" w:eastAsia="SimSun" w:hAnsi="Arial" w:cs="Arial" w:hint="eastAsia"/>
          <w:b/>
          <w:bCs/>
          <w:lang w:val="en-US" w:eastAsia="zh-CN"/>
        </w:rPr>
        <w:t xml:space="preserve"> </w:t>
      </w:r>
      <w:r>
        <w:rPr>
          <w:rFonts w:ascii="Arial" w:eastAsia="SimSun" w:hAnsi="Arial" w:cs="Arial"/>
          <w:b/>
          <w:bCs/>
          <w:lang w:val="en-US" w:eastAsia="zh-CN"/>
        </w:rPr>
        <w:t>matches</w:t>
      </w:r>
      <w:r>
        <w:rPr>
          <w:rFonts w:ascii="Arial" w:eastAsia="SimSun" w:hAnsi="Arial" w:cs="Arial" w:hint="eastAsia"/>
          <w:b/>
          <w:bCs/>
          <w:lang w:val="en-US" w:eastAsia="zh-CN"/>
        </w:rPr>
        <w:t>. No HARQ NACK is sent.</w:t>
      </w:r>
    </w:p>
    <w:p w14:paraId="725E3781" w14:textId="13EEF584" w:rsidR="002617EF" w:rsidRDefault="00EA408E" w:rsidP="002617EF">
      <w:pPr>
        <w:rPr>
          <w:rFonts w:ascii="Arial" w:eastAsia="SimSun" w:hAnsi="Arial" w:cs="Arial"/>
          <w:lang w:val="en-US" w:eastAsia="zh-CN"/>
        </w:rPr>
      </w:pPr>
      <w:r>
        <w:rPr>
          <w:rFonts w:ascii="Arial" w:eastAsia="SimSun" w:hAnsi="Arial" w:cs="Arial" w:hint="eastAsia"/>
          <w:lang w:val="en-US" w:eastAsia="zh-CN"/>
        </w:rPr>
        <w:lastRenderedPageBreak/>
        <w:t xml:space="preserve">Additionally, there is a </w:t>
      </w:r>
      <w:r>
        <w:rPr>
          <w:rFonts w:ascii="Arial" w:eastAsia="SimSun" w:hAnsi="Arial" w:cs="Arial"/>
          <w:lang w:val="en-US" w:eastAsia="zh-CN"/>
        </w:rPr>
        <w:t xml:space="preserve">R18 feature </w:t>
      </w:r>
      <w:r>
        <w:rPr>
          <w:rFonts w:ascii="Arial" w:eastAsia="SimSun" w:hAnsi="Arial" w:cs="Arial" w:hint="eastAsia"/>
          <w:lang w:val="en-US" w:eastAsia="zh-CN"/>
        </w:rPr>
        <w:t xml:space="preserve">namely the HARQ </w:t>
      </w:r>
      <w:r>
        <w:rPr>
          <w:rFonts w:ascii="Arial" w:eastAsia="SimSun" w:hAnsi="Arial" w:cs="Arial"/>
          <w:lang w:val="en-US" w:eastAsia="zh-CN"/>
        </w:rPr>
        <w:t>feedback</w:t>
      </w:r>
      <w:r>
        <w:rPr>
          <w:rFonts w:ascii="Arial" w:eastAsia="SimSun" w:hAnsi="Arial" w:cs="Arial" w:hint="eastAsia"/>
          <w:lang w:val="en-US" w:eastAsia="zh-CN"/>
        </w:rPr>
        <w:t xml:space="preserve"> disabling. T</w:t>
      </w:r>
      <w:r>
        <w:rPr>
          <w:rFonts w:ascii="Arial" w:eastAsia="SimSun" w:hAnsi="Arial" w:cs="Arial"/>
          <w:lang w:val="en-US" w:eastAsia="zh-CN"/>
        </w:rPr>
        <w:t>h</w:t>
      </w:r>
      <w:r>
        <w:rPr>
          <w:rFonts w:ascii="Arial" w:eastAsia="SimSun" w:hAnsi="Arial" w:cs="Arial" w:hint="eastAsia"/>
          <w:lang w:val="en-US" w:eastAsia="zh-CN"/>
        </w:rPr>
        <w:t>e</w:t>
      </w:r>
      <w:r>
        <w:rPr>
          <w:rFonts w:ascii="Arial" w:eastAsia="SimSun" w:hAnsi="Arial" w:cs="Arial"/>
          <w:lang w:val="en-US" w:eastAsia="zh-CN"/>
        </w:rPr>
        <w:t xml:space="preserve"> HARQ feedback can be skipped </w:t>
      </w:r>
      <w:proofErr w:type="gramStart"/>
      <w:r>
        <w:rPr>
          <w:rFonts w:ascii="Arial" w:eastAsia="SimSun" w:hAnsi="Arial" w:cs="Arial"/>
          <w:lang w:val="en-US" w:eastAsia="zh-CN"/>
        </w:rPr>
        <w:t>according</w:t>
      </w:r>
      <w:proofErr w:type="gramEnd"/>
      <w:r>
        <w:rPr>
          <w:rFonts w:ascii="Arial" w:eastAsia="SimSun" w:hAnsi="Arial" w:cs="Arial"/>
          <w:lang w:val="en-US" w:eastAsia="zh-CN"/>
        </w:rPr>
        <w:t xml:space="preserve"> the network configuration. The idea can also be applied here. If the network does not want to the HARQ feedback, due to for example lack of radio resource, then the HARQ resource will not be provided and UE will not send the HARQ feedback.</w:t>
      </w:r>
    </w:p>
    <w:p w14:paraId="70445548" w14:textId="62E4175D" w:rsidR="00EA408E" w:rsidRDefault="00EA408E" w:rsidP="00EA408E">
      <w:pPr>
        <w:rPr>
          <w:rFonts w:ascii="Arial" w:eastAsia="SimSun" w:hAnsi="Arial" w:cs="Arial"/>
          <w:b/>
          <w:bCs/>
          <w:lang w:val="en-US" w:eastAsia="zh-CN"/>
        </w:rPr>
      </w:pPr>
      <w:r>
        <w:rPr>
          <w:rFonts w:ascii="Arial" w:eastAsia="SimSun" w:hAnsi="Arial" w:cs="Arial"/>
          <w:b/>
          <w:bCs/>
          <w:lang w:val="en-US" w:eastAsia="zh-CN"/>
        </w:rPr>
        <w:t>Proposal 9: (MAC-14) The HARQ feedback for CB-Msg4 can be disabled if the HARQ feedback resource is not provided.</w:t>
      </w:r>
    </w:p>
    <w:p w14:paraId="27EA1442" w14:textId="03D1A246" w:rsidR="00EA408E" w:rsidRDefault="00EA408E" w:rsidP="002617EF">
      <w:pPr>
        <w:rPr>
          <w:rFonts w:ascii="Arial" w:eastAsia="SimSun" w:hAnsi="Arial" w:cs="Arial"/>
          <w:lang w:val="en-US" w:eastAsia="zh-CN"/>
        </w:rPr>
      </w:pPr>
      <w:r>
        <w:rPr>
          <w:rFonts w:ascii="Arial" w:eastAsia="SimSun" w:hAnsi="Arial" w:cs="Arial"/>
          <w:lang w:val="en-US" w:eastAsia="zh-CN"/>
        </w:rPr>
        <w:t>For NB-IoT, there is another issue. The SCS of the HARQ feedback (i.e., 3.75kHz or 15kHz) is still unknow. In the legacy, this is same as the PUSCH transmission. We can follow the legacy.</w:t>
      </w:r>
    </w:p>
    <w:p w14:paraId="06B9F10B" w14:textId="58C74F47" w:rsidR="00EA408E" w:rsidRDefault="00EA408E" w:rsidP="00EA408E">
      <w:pPr>
        <w:rPr>
          <w:rFonts w:ascii="Arial" w:eastAsia="SimSun" w:hAnsi="Arial" w:cs="Arial"/>
          <w:b/>
          <w:bCs/>
          <w:lang w:val="en-US" w:eastAsia="zh-CN"/>
        </w:rPr>
      </w:pPr>
      <w:r>
        <w:rPr>
          <w:rFonts w:ascii="Arial" w:eastAsia="SimSun" w:hAnsi="Arial" w:cs="Arial"/>
          <w:b/>
          <w:bCs/>
          <w:lang w:val="en-US" w:eastAsia="zh-CN"/>
        </w:rPr>
        <w:t xml:space="preserve">Proposal 10: (MAC-14) </w:t>
      </w:r>
      <w:r w:rsidR="00612D80">
        <w:rPr>
          <w:rFonts w:ascii="Arial" w:eastAsia="SimSun" w:hAnsi="Arial" w:cs="Arial"/>
          <w:b/>
          <w:bCs/>
          <w:lang w:val="en-US" w:eastAsia="zh-CN"/>
        </w:rPr>
        <w:t>For NB-</w:t>
      </w:r>
      <w:r w:rsidR="00612D80" w:rsidRPr="00612D80">
        <w:rPr>
          <w:rFonts w:ascii="Arial" w:eastAsia="SimSun" w:hAnsi="Arial" w:cs="Arial"/>
          <w:b/>
          <w:bCs/>
          <w:lang w:val="en-US" w:eastAsia="zh-CN"/>
        </w:rPr>
        <w:t xml:space="preserve">IoT, </w:t>
      </w:r>
      <w:r w:rsidR="00F32453">
        <w:rPr>
          <w:rFonts w:ascii="Arial" w:eastAsia="SimSun" w:hAnsi="Arial" w:cs="Arial"/>
          <w:b/>
          <w:bCs/>
          <w:lang w:val="en-US" w:eastAsia="zh-CN"/>
        </w:rPr>
        <w:t xml:space="preserve">the </w:t>
      </w:r>
      <w:r w:rsidR="00CB6185" w:rsidRPr="00CB6185">
        <w:rPr>
          <w:rFonts w:ascii="Arial" w:eastAsia="SimSun" w:hAnsi="Arial" w:cs="Arial"/>
          <w:b/>
          <w:bCs/>
          <w:lang w:eastAsia="zh-CN"/>
        </w:rPr>
        <w:t>SubCarrierSpacing</w:t>
      </w:r>
      <w:r w:rsidR="00CB6185" w:rsidRPr="00CB6185">
        <w:rPr>
          <w:rFonts w:ascii="Arial" w:eastAsia="SimSun" w:hAnsi="Arial" w:cs="Arial"/>
          <w:b/>
          <w:bCs/>
          <w:lang w:val="en-US" w:eastAsia="zh-CN"/>
        </w:rPr>
        <w:t xml:space="preserve"> </w:t>
      </w:r>
      <w:r w:rsidR="00612D80" w:rsidRPr="00612D80">
        <w:rPr>
          <w:rFonts w:ascii="Arial" w:eastAsia="SimSun" w:hAnsi="Arial" w:cs="Arial"/>
          <w:b/>
          <w:bCs/>
          <w:lang w:val="en-US" w:eastAsia="zh-CN"/>
        </w:rPr>
        <w:t>of the HARQ feedback for CB-Msg4 is same as the CB-Msg3.</w:t>
      </w:r>
    </w:p>
    <w:p w14:paraId="4D541FA9" w14:textId="77777777" w:rsidR="007E1219" w:rsidRPr="00612D80" w:rsidRDefault="007E1219" w:rsidP="00EA408E">
      <w:pPr>
        <w:rPr>
          <w:rFonts w:ascii="Arial" w:eastAsia="SimSun" w:hAnsi="Arial" w:cs="Arial"/>
          <w:b/>
          <w:bCs/>
          <w:lang w:val="en-US" w:eastAsia="zh-CN"/>
        </w:rPr>
      </w:pPr>
    </w:p>
    <w:p w14:paraId="5292193E" w14:textId="77777777" w:rsidR="00B075B0" w:rsidRDefault="00B075B0" w:rsidP="000718BF">
      <w:pPr>
        <w:pStyle w:val="Heading2"/>
      </w:pPr>
      <w:bookmarkStart w:id="16" w:name="OLE_LINK72"/>
      <w:r>
        <w:t>MAC-13</w:t>
      </w:r>
      <w:bookmarkEnd w:id="16"/>
      <w:r>
        <w:t>:  FFS new MAC PDU format for CB-Msg4</w:t>
      </w:r>
    </w:p>
    <w:p w14:paraId="647B450B" w14:textId="7CB12B3B" w:rsidR="000718BF" w:rsidRDefault="000718BF" w:rsidP="000718BF">
      <w:pPr>
        <w:rPr>
          <w:rFonts w:ascii="Arial" w:eastAsia="SimSun" w:hAnsi="Arial" w:cs="Arial"/>
          <w:lang w:val="en-US" w:eastAsia="zh-CN"/>
        </w:rPr>
      </w:pPr>
      <w:r w:rsidRPr="000718BF">
        <w:rPr>
          <w:rFonts w:ascii="Arial" w:eastAsia="SimSun" w:hAnsi="Arial" w:cs="Arial"/>
          <w:lang w:val="en-US" w:eastAsia="zh-CN"/>
        </w:rPr>
        <w:t>RAN2 has agreed to introduce Contention Resolution Identit</w:t>
      </w:r>
      <w:r>
        <w:rPr>
          <w:rFonts w:ascii="Arial" w:eastAsia="SimSun" w:hAnsi="Arial" w:cs="Arial"/>
          <w:lang w:val="en-US" w:eastAsia="zh-CN"/>
        </w:rPr>
        <w:t>y</w:t>
      </w:r>
      <w:r w:rsidRPr="000718BF">
        <w:rPr>
          <w:rFonts w:ascii="Arial" w:eastAsia="SimSun" w:hAnsi="Arial" w:cs="Arial"/>
          <w:lang w:val="en-US" w:eastAsia="zh-CN"/>
        </w:rPr>
        <w:t>, C-RNTI, Backoff parameter, TA information in the CB-Msg4.</w:t>
      </w:r>
      <w:r>
        <w:rPr>
          <w:rFonts w:ascii="Arial" w:eastAsia="SimSun" w:hAnsi="Arial" w:cs="Arial"/>
          <w:lang w:val="en-US" w:eastAsia="zh-CN"/>
        </w:rPr>
        <w:t xml:space="preserve"> The number of reserved LCIDs for future expansion is only 2. Therefore, it is proposed to introduce a new MAC PDU format for CB-Msg4 so that no </w:t>
      </w:r>
      <w:r w:rsidR="002E59CC">
        <w:rPr>
          <w:rFonts w:ascii="Arial" w:eastAsia="SimSun" w:hAnsi="Arial" w:cs="Arial"/>
          <w:lang w:val="en-US" w:eastAsia="zh-CN"/>
        </w:rPr>
        <w:t xml:space="preserve">new </w:t>
      </w:r>
      <w:r>
        <w:rPr>
          <w:rFonts w:ascii="Arial" w:eastAsia="SimSun" w:hAnsi="Arial" w:cs="Arial"/>
          <w:lang w:val="en-US" w:eastAsia="zh-CN"/>
        </w:rPr>
        <w:t>LCID is required.</w:t>
      </w:r>
    </w:p>
    <w:p w14:paraId="6459505D" w14:textId="0FD781AB" w:rsidR="00F30575" w:rsidRDefault="00F30575" w:rsidP="000718BF">
      <w:pPr>
        <w:rPr>
          <w:rFonts w:ascii="Arial" w:eastAsia="SimSun" w:hAnsi="Arial" w:cs="Arial"/>
          <w:lang w:val="en-US" w:eastAsia="zh-CN"/>
        </w:rPr>
      </w:pPr>
      <w:r>
        <w:rPr>
          <w:rFonts w:ascii="Arial" w:eastAsia="SimSun" w:hAnsi="Arial" w:cs="Arial"/>
          <w:lang w:val="en-US" w:eastAsia="zh-CN"/>
        </w:rPr>
        <w:t xml:space="preserve">The proposal </w:t>
      </w:r>
      <w:r w:rsidR="00287C35">
        <w:rPr>
          <w:rFonts w:ascii="Arial" w:eastAsia="SimSun" w:hAnsi="Arial" w:cs="Arial"/>
          <w:lang w:val="en-US" w:eastAsia="zh-CN"/>
        </w:rPr>
        <w:t>shows in the figure 1 is to introduce 3 types of new sub header and a new type of MAC payload.</w:t>
      </w:r>
    </w:p>
    <w:p w14:paraId="45E7152E" w14:textId="42E83DC6" w:rsidR="00BC0BF2" w:rsidRDefault="00BC0BF2" w:rsidP="00BC0BF2">
      <w:pPr>
        <w:rPr>
          <w:rFonts w:ascii="Arial" w:eastAsia="SimSun" w:hAnsi="Arial" w:cs="Arial"/>
          <w:b/>
          <w:bCs/>
          <w:lang w:val="en-US" w:eastAsia="zh-CN"/>
        </w:rPr>
      </w:pPr>
      <w:bookmarkStart w:id="17" w:name="OLE_LINK12"/>
      <w:r>
        <w:rPr>
          <w:rFonts w:ascii="Arial" w:eastAsia="SimSun" w:hAnsi="Arial" w:cs="Arial"/>
          <w:b/>
          <w:bCs/>
          <w:lang w:val="en-US" w:eastAsia="zh-CN"/>
        </w:rPr>
        <w:t xml:space="preserve">Proposal 11: (MAC-13) </w:t>
      </w:r>
      <w:r w:rsidR="000C5C03">
        <w:rPr>
          <w:rFonts w:ascii="Arial" w:eastAsia="SimSun" w:hAnsi="Arial" w:cs="Arial"/>
          <w:b/>
          <w:bCs/>
          <w:lang w:val="en-US" w:eastAsia="zh-CN"/>
        </w:rPr>
        <w:t>The MAC PDU for CB-Msg4 is consist of sub</w:t>
      </w:r>
      <w:r w:rsidR="004B3B04">
        <w:rPr>
          <w:rFonts w:ascii="Arial" w:eastAsia="SimSun" w:hAnsi="Arial" w:cs="Arial"/>
          <w:b/>
          <w:bCs/>
          <w:lang w:val="en-US" w:eastAsia="zh-CN"/>
        </w:rPr>
        <w:t>-</w:t>
      </w:r>
      <w:r w:rsidR="000C5C03">
        <w:rPr>
          <w:rFonts w:ascii="Arial" w:eastAsia="SimSun" w:hAnsi="Arial" w:cs="Arial"/>
          <w:b/>
          <w:bCs/>
          <w:lang w:val="en-US" w:eastAsia="zh-CN"/>
        </w:rPr>
        <w:t xml:space="preserve">header(s) follow </w:t>
      </w:r>
      <w:r w:rsidR="00A06934">
        <w:rPr>
          <w:rFonts w:ascii="Arial" w:eastAsia="SimSun" w:hAnsi="Arial" w:cs="Arial"/>
          <w:b/>
          <w:bCs/>
          <w:lang w:val="en-US" w:eastAsia="zh-CN"/>
        </w:rPr>
        <w:t xml:space="preserve">by MAC payload </w:t>
      </w:r>
      <w:r w:rsidR="000C012F">
        <w:rPr>
          <w:rFonts w:ascii="Arial" w:eastAsia="SimSun" w:hAnsi="Arial" w:cs="Arial"/>
          <w:b/>
          <w:bCs/>
          <w:lang w:val="en-US" w:eastAsia="zh-CN"/>
        </w:rPr>
        <w:t>and optional padding if needed</w:t>
      </w:r>
      <w:r w:rsidR="000C5C03">
        <w:rPr>
          <w:rFonts w:ascii="Arial" w:eastAsia="SimSun" w:hAnsi="Arial" w:cs="Arial"/>
          <w:b/>
          <w:bCs/>
          <w:lang w:val="en-US" w:eastAsia="zh-CN"/>
        </w:rPr>
        <w:t>.</w:t>
      </w:r>
      <w:r w:rsidR="000C012F">
        <w:rPr>
          <w:rFonts w:ascii="Arial" w:eastAsia="SimSun" w:hAnsi="Arial" w:cs="Arial"/>
          <w:b/>
          <w:bCs/>
          <w:lang w:val="en-US" w:eastAsia="zh-CN"/>
        </w:rPr>
        <w:t xml:space="preserve"> </w:t>
      </w:r>
      <w:r>
        <w:rPr>
          <w:rFonts w:ascii="Arial" w:eastAsia="SimSun" w:hAnsi="Arial" w:cs="Arial"/>
          <w:b/>
          <w:bCs/>
          <w:lang w:val="en-US" w:eastAsia="zh-CN"/>
        </w:rPr>
        <w:t>RAN2 takes the following figure as the baseline for the MAC PDU format of CB-Msg4.</w:t>
      </w:r>
    </w:p>
    <w:bookmarkEnd w:id="17"/>
    <w:p w14:paraId="077A9D99" w14:textId="77777777" w:rsidR="00F30575" w:rsidRDefault="00F30575" w:rsidP="001B472A">
      <w:pPr>
        <w:keepNext/>
        <w:jc w:val="center"/>
      </w:pPr>
      <w:r>
        <w:object w:dxaOrig="9565" w:dyaOrig="3468" w14:anchorId="2D747F12">
          <v:shape id="_x0000_i1027" type="#_x0000_t75" style="width:478.15pt;height:173.8pt" o:ole="">
            <v:imagedata r:id="rId11" o:title=""/>
          </v:shape>
          <o:OLEObject Type="Embed" ProgID="Visio.Drawing.15" ShapeID="_x0000_i1027" DrawAspect="Content" ObjectID="_1808297010" r:id="rId12"/>
        </w:object>
      </w:r>
    </w:p>
    <w:p w14:paraId="12D05123" w14:textId="3D6B5412" w:rsidR="00F30575" w:rsidRPr="000718BF" w:rsidRDefault="00F30575" w:rsidP="00C1684F">
      <w:pPr>
        <w:pStyle w:val="Caption"/>
        <w:jc w:val="center"/>
        <w:rPr>
          <w:rFonts w:eastAsia="SimSun"/>
          <w:lang w:val="en-US" w:eastAsia="zh-CN"/>
        </w:rPr>
      </w:pPr>
      <w:r>
        <w:t xml:space="preserve">Figure </w:t>
      </w:r>
      <w:fldSimple w:instr=" SEQ Figure \* ARABIC ">
        <w:r w:rsidR="00C1684F">
          <w:rPr>
            <w:noProof/>
          </w:rPr>
          <w:t>1</w:t>
        </w:r>
      </w:fldSimple>
      <w:r>
        <w:t xml:space="preserve"> MAC PDU format </w:t>
      </w:r>
      <w:r w:rsidR="00875DEC">
        <w:t>of</w:t>
      </w:r>
      <w:r>
        <w:t xml:space="preserve"> CB-Msg4</w:t>
      </w:r>
    </w:p>
    <w:p w14:paraId="000D31A0" w14:textId="377FBD23" w:rsidR="00BC0BF2" w:rsidRPr="00BC0BF2" w:rsidRDefault="00BC0BF2" w:rsidP="00287C35">
      <w:pPr>
        <w:rPr>
          <w:rFonts w:ascii="Arial" w:eastAsia="SimSun" w:hAnsi="Arial" w:cs="Arial"/>
          <w:lang w:val="en-US" w:eastAsia="zh-CN"/>
        </w:rPr>
      </w:pPr>
      <w:r>
        <w:rPr>
          <w:rFonts w:ascii="Arial" w:eastAsia="SimSun" w:hAnsi="Arial" w:cs="Arial"/>
          <w:lang w:val="en-US" w:eastAsia="zh-CN"/>
        </w:rPr>
        <w:t xml:space="preserve">Similar to legacy RA, for the backoff indication, we can define a new type of </w:t>
      </w:r>
      <w:r w:rsidR="00227ADB">
        <w:rPr>
          <w:rFonts w:ascii="Arial" w:eastAsia="SimSun" w:hAnsi="Arial" w:cs="Arial"/>
          <w:lang w:val="en-US" w:eastAsia="zh-CN"/>
        </w:rPr>
        <w:t xml:space="preserve">MAC </w:t>
      </w:r>
      <w:r>
        <w:rPr>
          <w:rFonts w:ascii="Arial" w:eastAsia="SimSun" w:hAnsi="Arial" w:cs="Arial"/>
          <w:lang w:val="en-US" w:eastAsia="zh-CN"/>
        </w:rPr>
        <w:t>sub</w:t>
      </w:r>
      <w:r w:rsidR="00227ADB">
        <w:rPr>
          <w:rFonts w:ascii="Arial" w:eastAsia="SimSun" w:hAnsi="Arial" w:cs="Arial"/>
          <w:lang w:val="en-US" w:eastAsia="zh-CN"/>
        </w:rPr>
        <w:t>-</w:t>
      </w:r>
      <w:r>
        <w:rPr>
          <w:rFonts w:ascii="Arial" w:eastAsia="SimSun" w:hAnsi="Arial" w:cs="Arial"/>
          <w:lang w:val="en-US" w:eastAsia="zh-CN"/>
        </w:rPr>
        <w:t xml:space="preserve">header. The UEs which cannot match any contention resolution ID from the CB-Msg4 will backoff a certain time before initiating another attempt of CB-Msg3 transmission. As in the legacy, the BI field is 4 bits. The same table for backoff parameters </w:t>
      </w:r>
      <w:r w:rsidR="00024E8C">
        <w:rPr>
          <w:rFonts w:ascii="Arial" w:eastAsia="SimSun" w:hAnsi="Arial" w:cs="Arial"/>
          <w:lang w:val="en-US" w:eastAsia="zh-CN"/>
        </w:rPr>
        <w:t xml:space="preserve">in 36.321 7.2 </w:t>
      </w:r>
      <w:r>
        <w:rPr>
          <w:rFonts w:ascii="Arial" w:eastAsia="SimSun" w:hAnsi="Arial" w:cs="Arial"/>
          <w:lang w:val="en-US" w:eastAsia="zh-CN"/>
        </w:rPr>
        <w:t>can be used.</w:t>
      </w:r>
    </w:p>
    <w:p w14:paraId="331DB4CA" w14:textId="479BD563" w:rsidR="00CD6527" w:rsidRPr="00287C35" w:rsidRDefault="00287C35" w:rsidP="00287C35">
      <w:pPr>
        <w:rPr>
          <w:rFonts w:ascii="Arial" w:eastAsia="SimSun" w:hAnsi="Arial" w:cs="Arial"/>
          <w:b/>
          <w:bCs/>
          <w:lang w:val="en-US" w:eastAsia="zh-CN"/>
        </w:rPr>
      </w:pPr>
      <w:bookmarkStart w:id="18" w:name="OLE_LINK13"/>
      <w:bookmarkStart w:id="19" w:name="OLE_LINK19"/>
      <w:r w:rsidRPr="00287C35">
        <w:rPr>
          <w:rFonts w:ascii="Arial" w:eastAsia="SimSun" w:hAnsi="Arial" w:cs="Arial"/>
          <w:b/>
          <w:bCs/>
          <w:lang w:val="en-US" w:eastAsia="zh-CN"/>
        </w:rPr>
        <w:t xml:space="preserve">Proposal </w:t>
      </w:r>
      <w:r w:rsidR="005348F6">
        <w:rPr>
          <w:rFonts w:ascii="Arial" w:eastAsia="SimSun" w:hAnsi="Arial" w:cs="Arial"/>
          <w:b/>
          <w:bCs/>
          <w:lang w:val="en-US" w:eastAsia="zh-CN"/>
        </w:rPr>
        <w:t>12</w:t>
      </w:r>
      <w:r>
        <w:rPr>
          <w:rFonts w:ascii="Arial" w:eastAsia="SimSun" w:hAnsi="Arial" w:cs="Arial"/>
          <w:b/>
          <w:bCs/>
          <w:lang w:val="en-US" w:eastAsia="zh-CN"/>
        </w:rPr>
        <w:t xml:space="preserve">a: (MAC-13) </w:t>
      </w:r>
      <w:bookmarkStart w:id="20" w:name="OLE_LINK14"/>
      <w:bookmarkStart w:id="21" w:name="OLE_LINK17"/>
      <w:r w:rsidR="00F51FFD">
        <w:rPr>
          <w:rFonts w:ascii="Arial" w:eastAsia="SimSun" w:hAnsi="Arial" w:cs="Arial"/>
          <w:b/>
          <w:bCs/>
          <w:lang w:val="en-US" w:eastAsia="zh-CN"/>
        </w:rPr>
        <w:t>Introduce a</w:t>
      </w:r>
      <w:bookmarkEnd w:id="20"/>
      <w:r w:rsidR="00F51FFD">
        <w:rPr>
          <w:rFonts w:ascii="Arial" w:eastAsia="SimSun" w:hAnsi="Arial" w:cs="Arial"/>
          <w:b/>
          <w:bCs/>
          <w:lang w:val="en-US" w:eastAsia="zh-CN"/>
        </w:rPr>
        <w:t xml:space="preserve"> new</w:t>
      </w:r>
      <w:r>
        <w:rPr>
          <w:rFonts w:ascii="Arial" w:eastAsia="SimSun" w:hAnsi="Arial" w:cs="Arial"/>
          <w:b/>
          <w:bCs/>
          <w:lang w:val="en-US" w:eastAsia="zh-CN"/>
        </w:rPr>
        <w:t xml:space="preserve"> </w:t>
      </w:r>
      <w:bookmarkEnd w:id="21"/>
      <w:r>
        <w:rPr>
          <w:rFonts w:ascii="Arial" w:eastAsia="SimSun" w:hAnsi="Arial" w:cs="Arial"/>
          <w:b/>
          <w:bCs/>
          <w:lang w:val="en-US" w:eastAsia="zh-CN"/>
        </w:rPr>
        <w:t>CB BI</w:t>
      </w:r>
      <w:r w:rsidR="00EB28F8">
        <w:rPr>
          <w:rFonts w:ascii="Arial" w:eastAsia="SimSun" w:hAnsi="Arial" w:cs="Arial"/>
          <w:b/>
          <w:bCs/>
          <w:lang w:val="en-US" w:eastAsia="zh-CN"/>
        </w:rPr>
        <w:t xml:space="preserve"> MAC</w:t>
      </w:r>
      <w:r>
        <w:rPr>
          <w:rFonts w:ascii="Arial" w:eastAsia="SimSun" w:hAnsi="Arial" w:cs="Arial"/>
          <w:b/>
          <w:bCs/>
          <w:lang w:val="en-US" w:eastAsia="zh-CN"/>
        </w:rPr>
        <w:t xml:space="preserve"> sub-header </w:t>
      </w:r>
      <w:bookmarkStart w:id="22" w:name="OLE_LINK18"/>
      <w:r w:rsidR="00F51FFD">
        <w:rPr>
          <w:rFonts w:ascii="Arial" w:eastAsia="SimSun" w:hAnsi="Arial" w:cs="Arial"/>
          <w:b/>
          <w:bCs/>
          <w:lang w:val="en-US" w:eastAsia="zh-CN"/>
        </w:rPr>
        <w:t xml:space="preserve">in CB-MSg4 </w:t>
      </w:r>
      <w:bookmarkEnd w:id="22"/>
      <w:r>
        <w:rPr>
          <w:rFonts w:ascii="Arial" w:eastAsia="SimSun" w:hAnsi="Arial" w:cs="Arial"/>
          <w:b/>
          <w:bCs/>
          <w:lang w:val="en-US" w:eastAsia="zh-CN"/>
        </w:rPr>
        <w:t xml:space="preserve">for backoff parameter. It has </w:t>
      </w:r>
      <w:r w:rsidR="000B3DD1">
        <w:rPr>
          <w:rFonts w:ascii="Arial" w:eastAsia="SimSun" w:hAnsi="Arial" w:cs="Arial"/>
          <w:b/>
          <w:bCs/>
          <w:lang w:val="en-US" w:eastAsia="zh-CN"/>
        </w:rPr>
        <w:t>1bit</w:t>
      </w:r>
      <w:r>
        <w:rPr>
          <w:rFonts w:ascii="Arial" w:eastAsia="SimSun" w:hAnsi="Arial" w:cs="Arial"/>
          <w:b/>
          <w:bCs/>
          <w:lang w:val="en-US" w:eastAsia="zh-CN"/>
        </w:rPr>
        <w:t xml:space="preserve"> </w:t>
      </w:r>
      <w:r w:rsidRPr="00287C35">
        <w:rPr>
          <w:rFonts w:ascii="Arial" w:eastAsia="SimSun" w:hAnsi="Arial" w:cs="Arial"/>
          <w:b/>
          <w:bCs/>
          <w:lang w:val="en-US" w:eastAsia="zh-CN"/>
        </w:rPr>
        <w:t>E</w:t>
      </w:r>
      <w:r>
        <w:rPr>
          <w:rFonts w:ascii="Arial" w:eastAsia="SimSun" w:hAnsi="Arial" w:cs="Arial"/>
          <w:b/>
          <w:bCs/>
          <w:lang w:val="en-US" w:eastAsia="zh-CN"/>
        </w:rPr>
        <w:t xml:space="preserve"> for subhead/payload indication,</w:t>
      </w:r>
      <w:r w:rsidRPr="00287C35">
        <w:rPr>
          <w:rFonts w:ascii="Arial" w:eastAsia="SimSun" w:hAnsi="Arial" w:cs="Arial"/>
          <w:b/>
          <w:bCs/>
          <w:lang w:val="en-US" w:eastAsia="zh-CN"/>
        </w:rPr>
        <w:t xml:space="preserve"> 2 bit</w:t>
      </w:r>
      <w:r>
        <w:rPr>
          <w:rFonts w:ascii="Arial" w:eastAsia="SimSun" w:hAnsi="Arial" w:cs="Arial"/>
          <w:b/>
          <w:bCs/>
          <w:lang w:val="en-US" w:eastAsia="zh-CN"/>
        </w:rPr>
        <w:t>s</w:t>
      </w:r>
      <w:r w:rsidRPr="00287C35">
        <w:rPr>
          <w:rFonts w:ascii="Arial" w:eastAsia="SimSun" w:hAnsi="Arial" w:cs="Arial"/>
          <w:b/>
          <w:bCs/>
          <w:lang w:val="en-US" w:eastAsia="zh-CN"/>
        </w:rPr>
        <w:t xml:space="preserve"> T</w:t>
      </w:r>
      <w:r>
        <w:rPr>
          <w:rFonts w:ascii="Arial" w:eastAsia="SimSun" w:hAnsi="Arial" w:cs="Arial"/>
          <w:b/>
          <w:bCs/>
          <w:lang w:val="en-US" w:eastAsia="zh-CN"/>
        </w:rPr>
        <w:t xml:space="preserve"> for subhead type,</w:t>
      </w:r>
      <w:r w:rsidRPr="00287C35">
        <w:rPr>
          <w:rFonts w:ascii="Arial" w:eastAsia="SimSun" w:hAnsi="Arial" w:cs="Arial"/>
          <w:b/>
          <w:bCs/>
          <w:lang w:val="en-US" w:eastAsia="zh-CN"/>
        </w:rPr>
        <w:t xml:space="preserve"> 4 bit</w:t>
      </w:r>
      <w:r>
        <w:rPr>
          <w:rFonts w:ascii="Arial" w:eastAsia="SimSun" w:hAnsi="Arial" w:cs="Arial"/>
          <w:b/>
          <w:bCs/>
          <w:lang w:val="en-US" w:eastAsia="zh-CN"/>
        </w:rPr>
        <w:t>s</w:t>
      </w:r>
      <w:r w:rsidRPr="00287C35">
        <w:rPr>
          <w:rFonts w:ascii="Arial" w:eastAsia="SimSun" w:hAnsi="Arial" w:cs="Arial"/>
          <w:b/>
          <w:bCs/>
          <w:lang w:val="en-US" w:eastAsia="zh-CN"/>
        </w:rPr>
        <w:t xml:space="preserve"> BI </w:t>
      </w:r>
      <w:r>
        <w:rPr>
          <w:rFonts w:ascii="Arial" w:eastAsia="SimSun" w:hAnsi="Arial" w:cs="Arial"/>
          <w:b/>
          <w:bCs/>
          <w:lang w:val="en-US" w:eastAsia="zh-CN"/>
        </w:rPr>
        <w:t>for backoff indication</w:t>
      </w:r>
      <w:r w:rsidR="00950975">
        <w:rPr>
          <w:rFonts w:ascii="Arial" w:eastAsia="SimSun" w:hAnsi="Arial" w:cs="Arial"/>
          <w:b/>
          <w:bCs/>
          <w:lang w:val="en-US" w:eastAsia="zh-CN"/>
        </w:rPr>
        <w:t xml:space="preserve"> and </w:t>
      </w:r>
      <w:r w:rsidRPr="00287C35">
        <w:rPr>
          <w:rFonts w:ascii="Arial" w:eastAsia="SimSun" w:hAnsi="Arial" w:cs="Arial"/>
          <w:b/>
          <w:bCs/>
          <w:lang w:val="en-US" w:eastAsia="zh-CN"/>
        </w:rPr>
        <w:t>1 bit R</w:t>
      </w:r>
      <w:r>
        <w:rPr>
          <w:rFonts w:ascii="Arial" w:eastAsia="SimSun" w:hAnsi="Arial" w:cs="Arial"/>
          <w:b/>
          <w:bCs/>
          <w:lang w:val="en-US" w:eastAsia="zh-CN"/>
        </w:rPr>
        <w:t xml:space="preserve"> for reservation.</w:t>
      </w:r>
    </w:p>
    <w:p w14:paraId="36C5E884" w14:textId="77777777" w:rsidR="00287C35" w:rsidRDefault="00287C35" w:rsidP="001B472A">
      <w:pPr>
        <w:keepNext/>
        <w:spacing w:line="254" w:lineRule="auto"/>
        <w:jc w:val="center"/>
      </w:pPr>
      <w:r>
        <w:object w:dxaOrig="5076" w:dyaOrig="1308" w14:anchorId="12E5292D">
          <v:shape id="_x0000_i1028" type="#_x0000_t75" style="width:253.7pt;height:65.25pt" o:ole="">
            <v:imagedata r:id="rId13" o:title=""/>
          </v:shape>
          <o:OLEObject Type="Embed" ProgID="Visio.Drawing.15" ShapeID="_x0000_i1028" DrawAspect="Content" ObjectID="_1808297011" r:id="rId14"/>
        </w:object>
      </w:r>
      <w:bookmarkEnd w:id="18"/>
    </w:p>
    <w:bookmarkEnd w:id="19"/>
    <w:p w14:paraId="6789007C" w14:textId="7E90130F" w:rsidR="00287C35" w:rsidRDefault="00287C35" w:rsidP="00C1684F">
      <w:pPr>
        <w:pStyle w:val="Caption"/>
        <w:jc w:val="center"/>
        <w:rPr>
          <w:rFonts w:eastAsia="SimSun"/>
          <w:lang w:eastAsia="zh-CN"/>
        </w:rPr>
      </w:pPr>
      <w:r>
        <w:t xml:space="preserve">Figure </w:t>
      </w:r>
      <w:fldSimple w:instr=" SEQ Figure \* ARABIC ">
        <w:r w:rsidR="00C1684F">
          <w:rPr>
            <w:noProof/>
          </w:rPr>
          <w:t>2</w:t>
        </w:r>
      </w:fldSimple>
      <w:r>
        <w:t xml:space="preserve"> CB BI </w:t>
      </w:r>
      <w:r w:rsidR="00EB28F8">
        <w:t xml:space="preserve">MAC </w:t>
      </w:r>
      <w:r>
        <w:t>sub-header</w:t>
      </w:r>
    </w:p>
    <w:p w14:paraId="5A3D76E1" w14:textId="61E90E2C" w:rsidR="00227ADB" w:rsidRPr="00227ADB" w:rsidRDefault="00227ADB" w:rsidP="00227ADB">
      <w:pPr>
        <w:rPr>
          <w:rFonts w:ascii="Arial" w:eastAsia="SimSun" w:hAnsi="Arial" w:cs="Arial"/>
          <w:lang w:val="en-US" w:eastAsia="zh-CN"/>
        </w:rPr>
      </w:pPr>
      <w:r w:rsidRPr="00227ADB">
        <w:rPr>
          <w:rFonts w:ascii="Arial" w:eastAsia="SimSun" w:hAnsi="Arial" w:cs="Arial"/>
          <w:lang w:val="en-US" w:eastAsia="zh-CN"/>
        </w:rPr>
        <w:t xml:space="preserve">To identify the CB-Msg3 Response </w:t>
      </w:r>
      <w:r w:rsidR="003F431F">
        <w:rPr>
          <w:rFonts w:ascii="Arial" w:eastAsia="SimSun" w:hAnsi="Arial" w:cs="Arial"/>
          <w:lang w:val="en-US" w:eastAsia="zh-CN"/>
        </w:rPr>
        <w:t>in the MAC PDU payload</w:t>
      </w:r>
      <w:r w:rsidRPr="00227ADB">
        <w:rPr>
          <w:rFonts w:ascii="Arial" w:eastAsia="SimSun" w:hAnsi="Arial" w:cs="Arial"/>
          <w:lang w:val="en-US" w:eastAsia="zh-CN"/>
        </w:rPr>
        <w:t>, a new type of MAC sub-header is needed.</w:t>
      </w:r>
      <w:r w:rsidR="00E928BD">
        <w:rPr>
          <w:rFonts w:ascii="Arial" w:eastAsia="SimSun" w:hAnsi="Arial" w:cs="Arial"/>
          <w:lang w:val="en-US" w:eastAsia="zh-CN"/>
        </w:rPr>
        <w:t xml:space="preserve"> The HARQ ACK resource, the TAC and the C-RNTI should be provided together with the contention resolution ID. The HARQ ACK resource can be optional. If the network does not provide the HARQ ACK resource, the HARQ ACK can be skipped. The TAC and C-RNTI are only needed when the network wants UE to monitor PDCCH after contention resolution for early contention resolution or when the UE will go to connected mode. Thus, they are also optional. In </w:t>
      </w:r>
      <w:r w:rsidR="00E928BD">
        <w:rPr>
          <w:rFonts w:ascii="Arial" w:eastAsia="SimSun" w:hAnsi="Arial" w:cs="Arial"/>
          <w:lang w:val="en-US" w:eastAsia="zh-CN"/>
        </w:rPr>
        <w:lastRenderedPageBreak/>
        <w:t>the corresponding MAC sub-header, there should be bits to indicate the presence of HARQ ACK resource, TAC and C-RNTI.</w:t>
      </w:r>
    </w:p>
    <w:p w14:paraId="6A8E865F" w14:textId="0BE30171" w:rsidR="00950975" w:rsidRDefault="00287C35" w:rsidP="00950975">
      <w:pPr>
        <w:rPr>
          <w:rFonts w:ascii="Arial" w:eastAsia="SimSun" w:hAnsi="Arial" w:cs="Arial"/>
          <w:b/>
          <w:bCs/>
          <w:lang w:val="en-US" w:eastAsia="zh-CN"/>
        </w:rPr>
      </w:pPr>
      <w:bookmarkStart w:id="23" w:name="OLE_LINK16"/>
      <w:r>
        <w:rPr>
          <w:rFonts w:ascii="Arial" w:eastAsia="SimSun" w:hAnsi="Arial" w:cs="Arial"/>
          <w:b/>
          <w:bCs/>
          <w:lang w:val="en-US" w:eastAsia="zh-CN"/>
        </w:rPr>
        <w:t xml:space="preserve">Proposal </w:t>
      </w:r>
      <w:r w:rsidR="005348F6">
        <w:rPr>
          <w:rFonts w:ascii="Arial" w:eastAsia="SimSun" w:hAnsi="Arial" w:cs="Arial"/>
          <w:b/>
          <w:bCs/>
          <w:lang w:val="en-US" w:eastAsia="zh-CN"/>
        </w:rPr>
        <w:t>12b</w:t>
      </w:r>
      <w:r>
        <w:rPr>
          <w:rFonts w:ascii="Arial" w:eastAsia="SimSun" w:hAnsi="Arial" w:cs="Arial"/>
          <w:b/>
          <w:bCs/>
          <w:lang w:val="en-US" w:eastAsia="zh-CN"/>
        </w:rPr>
        <w:t xml:space="preserve">: (MAC-13) </w:t>
      </w:r>
      <w:r w:rsidR="00830D1F">
        <w:rPr>
          <w:rFonts w:ascii="Arial" w:eastAsia="SimSun" w:hAnsi="Arial" w:cs="Arial"/>
          <w:b/>
          <w:bCs/>
          <w:lang w:val="en-US" w:eastAsia="zh-CN"/>
        </w:rPr>
        <w:t>Introduce a n</w:t>
      </w:r>
      <w:r>
        <w:rPr>
          <w:rFonts w:ascii="Arial" w:eastAsia="SimSun" w:hAnsi="Arial" w:cs="Arial"/>
          <w:b/>
          <w:bCs/>
          <w:lang w:val="en-US" w:eastAsia="zh-CN"/>
        </w:rPr>
        <w:t xml:space="preserve">ew </w:t>
      </w:r>
      <w:bookmarkStart w:id="24" w:name="OLE_LINK9"/>
      <w:r>
        <w:rPr>
          <w:rFonts w:ascii="Arial" w:eastAsia="SimSun" w:hAnsi="Arial" w:cs="Arial"/>
          <w:b/>
          <w:bCs/>
          <w:lang w:val="en-US" w:eastAsia="zh-CN"/>
        </w:rPr>
        <w:t>CB-Msg3 Response (CBR)</w:t>
      </w:r>
      <w:r w:rsidR="00EB28F8">
        <w:rPr>
          <w:rFonts w:ascii="Arial" w:eastAsia="SimSun" w:hAnsi="Arial" w:cs="Arial"/>
          <w:b/>
          <w:bCs/>
          <w:lang w:val="en-US" w:eastAsia="zh-CN"/>
        </w:rPr>
        <w:t xml:space="preserve"> </w:t>
      </w:r>
      <w:bookmarkEnd w:id="24"/>
      <w:r w:rsidR="00EB28F8">
        <w:rPr>
          <w:rFonts w:ascii="Arial" w:eastAsia="SimSun" w:hAnsi="Arial" w:cs="Arial"/>
          <w:b/>
          <w:bCs/>
          <w:lang w:val="en-US" w:eastAsia="zh-CN"/>
        </w:rPr>
        <w:t>MAC</w:t>
      </w:r>
      <w:r>
        <w:rPr>
          <w:rFonts w:ascii="Arial" w:eastAsia="SimSun" w:hAnsi="Arial" w:cs="Arial"/>
          <w:b/>
          <w:bCs/>
          <w:lang w:val="en-US" w:eastAsia="zh-CN"/>
        </w:rPr>
        <w:t xml:space="preserve"> sub-header</w:t>
      </w:r>
      <w:r w:rsidR="00D63DA7">
        <w:rPr>
          <w:rFonts w:ascii="Arial" w:eastAsia="SimSun" w:hAnsi="Arial" w:cs="Arial"/>
          <w:b/>
          <w:bCs/>
          <w:lang w:val="en-US" w:eastAsia="zh-CN"/>
        </w:rPr>
        <w:t xml:space="preserve"> in CB-MSg4</w:t>
      </w:r>
      <w:r>
        <w:rPr>
          <w:rFonts w:ascii="Arial" w:eastAsia="SimSun" w:hAnsi="Arial" w:cs="Arial"/>
          <w:b/>
          <w:bCs/>
          <w:lang w:val="en-US" w:eastAsia="zh-CN"/>
        </w:rPr>
        <w:t xml:space="preserve">. It has </w:t>
      </w:r>
      <w:r w:rsidR="000B3DD1">
        <w:rPr>
          <w:rFonts w:ascii="Arial" w:eastAsia="SimSun" w:hAnsi="Arial" w:cs="Arial"/>
          <w:b/>
          <w:bCs/>
          <w:lang w:val="en-US" w:eastAsia="zh-CN"/>
        </w:rPr>
        <w:t>1bit</w:t>
      </w:r>
      <w:r>
        <w:rPr>
          <w:rFonts w:ascii="Arial" w:eastAsia="SimSun" w:hAnsi="Arial" w:cs="Arial"/>
          <w:b/>
          <w:bCs/>
          <w:lang w:val="en-US" w:eastAsia="zh-CN"/>
        </w:rPr>
        <w:t xml:space="preserve"> E for subhead/payload indication, 2 bits T for subhead type, </w:t>
      </w:r>
      <w:r w:rsidR="00950975" w:rsidRPr="00950975">
        <w:rPr>
          <w:rFonts w:ascii="Arial" w:eastAsia="SimSun" w:hAnsi="Arial" w:cs="Arial"/>
          <w:b/>
          <w:bCs/>
          <w:lang w:val="en-US" w:eastAsia="zh-CN"/>
        </w:rPr>
        <w:t xml:space="preserve">1bit </w:t>
      </w:r>
      <w:r w:rsidR="00A8630D">
        <w:rPr>
          <w:rFonts w:ascii="Arial" w:eastAsia="SimSun" w:hAnsi="Arial" w:cs="Arial"/>
          <w:b/>
          <w:bCs/>
          <w:lang w:val="en-US" w:eastAsia="zh-CN"/>
        </w:rPr>
        <w:t xml:space="preserve">T2 for </w:t>
      </w:r>
      <w:r w:rsidR="00950975" w:rsidRPr="00950975">
        <w:rPr>
          <w:rFonts w:ascii="Arial" w:eastAsia="SimSun" w:hAnsi="Arial" w:cs="Arial"/>
          <w:b/>
          <w:bCs/>
          <w:lang w:val="en-US" w:eastAsia="zh-CN"/>
        </w:rPr>
        <w:t xml:space="preserve">HARQ </w:t>
      </w:r>
      <w:r w:rsidR="00E928BD">
        <w:rPr>
          <w:rFonts w:ascii="Arial" w:eastAsia="SimSun" w:hAnsi="Arial" w:cs="Arial"/>
          <w:b/>
          <w:bCs/>
          <w:lang w:val="en-US" w:eastAsia="zh-CN"/>
        </w:rPr>
        <w:t xml:space="preserve">ACK </w:t>
      </w:r>
      <w:r w:rsidR="00950975" w:rsidRPr="00950975">
        <w:rPr>
          <w:rFonts w:ascii="Arial" w:eastAsia="SimSun" w:hAnsi="Arial" w:cs="Arial"/>
          <w:b/>
          <w:bCs/>
          <w:lang w:val="en-US" w:eastAsia="zh-CN"/>
        </w:rPr>
        <w:t>resource</w:t>
      </w:r>
      <w:r w:rsidR="00950975">
        <w:rPr>
          <w:rFonts w:ascii="Arial" w:eastAsia="SimSun" w:hAnsi="Arial" w:cs="Arial" w:hint="eastAsia"/>
          <w:b/>
          <w:bCs/>
          <w:lang w:val="en-US" w:eastAsia="zh-CN"/>
        </w:rPr>
        <w:t xml:space="preserve"> </w:t>
      </w:r>
      <w:r w:rsidR="00950975">
        <w:rPr>
          <w:rFonts w:ascii="Arial" w:eastAsia="SimSun" w:hAnsi="Arial" w:cs="Arial"/>
          <w:b/>
          <w:bCs/>
          <w:lang w:val="en-US" w:eastAsia="zh-CN"/>
        </w:rPr>
        <w:t>present,</w:t>
      </w:r>
      <w:r w:rsidR="00950975" w:rsidRPr="00950975">
        <w:rPr>
          <w:rFonts w:ascii="Arial" w:eastAsia="SimSun" w:hAnsi="Arial" w:cs="Arial"/>
          <w:b/>
          <w:bCs/>
          <w:lang w:val="en-US" w:eastAsia="zh-CN"/>
        </w:rPr>
        <w:t xml:space="preserve"> </w:t>
      </w:r>
      <w:proofErr w:type="gramStart"/>
      <w:r w:rsidR="00950975" w:rsidRPr="00950975">
        <w:rPr>
          <w:rFonts w:ascii="Arial" w:eastAsia="SimSun" w:hAnsi="Arial" w:cs="Arial"/>
          <w:b/>
          <w:bCs/>
          <w:lang w:val="en-US" w:eastAsia="zh-CN"/>
        </w:rPr>
        <w:t>1 bit</w:t>
      </w:r>
      <w:proofErr w:type="gramEnd"/>
      <w:r w:rsidR="00950975" w:rsidRPr="00950975">
        <w:rPr>
          <w:rFonts w:ascii="Arial" w:eastAsia="SimSun" w:hAnsi="Arial" w:cs="Arial"/>
          <w:b/>
          <w:bCs/>
          <w:lang w:val="en-US" w:eastAsia="zh-CN"/>
        </w:rPr>
        <w:t xml:space="preserve"> </w:t>
      </w:r>
      <w:r w:rsidR="00A8630D">
        <w:rPr>
          <w:rFonts w:ascii="Arial" w:eastAsia="SimSun" w:hAnsi="Arial" w:cs="Arial"/>
          <w:b/>
          <w:bCs/>
          <w:lang w:val="en-US" w:eastAsia="zh-CN"/>
        </w:rPr>
        <w:t xml:space="preserve">T3 for </w:t>
      </w:r>
      <w:r w:rsidR="00950975" w:rsidRPr="00950975">
        <w:rPr>
          <w:rFonts w:ascii="Arial" w:eastAsia="SimSun" w:hAnsi="Arial" w:cs="Arial"/>
          <w:b/>
          <w:bCs/>
          <w:lang w:val="en-US" w:eastAsia="zh-CN"/>
        </w:rPr>
        <w:t>TAC present</w:t>
      </w:r>
      <w:r w:rsidR="00D645C0">
        <w:rPr>
          <w:rFonts w:ascii="Arial" w:eastAsia="SimSun" w:hAnsi="Arial" w:cs="Arial"/>
          <w:b/>
          <w:bCs/>
          <w:lang w:val="en-US" w:eastAsia="zh-CN"/>
        </w:rPr>
        <w:t>,</w:t>
      </w:r>
      <w:r w:rsidR="00950975" w:rsidRPr="00950975">
        <w:rPr>
          <w:rFonts w:ascii="Arial" w:eastAsia="SimSun" w:hAnsi="Arial" w:cs="Arial"/>
          <w:b/>
          <w:bCs/>
          <w:lang w:val="en-US" w:eastAsia="zh-CN"/>
        </w:rPr>
        <w:t xml:space="preserve"> 1 bit</w:t>
      </w:r>
      <w:r w:rsidR="00A8630D">
        <w:rPr>
          <w:rFonts w:ascii="Arial" w:eastAsia="SimSun" w:hAnsi="Arial" w:cs="Arial"/>
          <w:b/>
          <w:bCs/>
          <w:lang w:val="en-US" w:eastAsia="zh-CN"/>
        </w:rPr>
        <w:t xml:space="preserve"> T4 for</w:t>
      </w:r>
      <w:r w:rsidR="00950975" w:rsidRPr="00950975">
        <w:rPr>
          <w:rFonts w:ascii="Arial" w:eastAsia="SimSun" w:hAnsi="Arial" w:cs="Arial"/>
          <w:b/>
          <w:bCs/>
          <w:lang w:val="en-US" w:eastAsia="zh-CN"/>
        </w:rPr>
        <w:t xml:space="preserve"> C-RNTI present</w:t>
      </w:r>
      <w:r w:rsidR="00950975">
        <w:rPr>
          <w:rFonts w:ascii="Arial" w:eastAsia="SimSun" w:hAnsi="Arial" w:cs="Arial" w:hint="eastAsia"/>
          <w:b/>
          <w:bCs/>
          <w:lang w:val="en-US" w:eastAsia="zh-CN"/>
        </w:rPr>
        <w:t xml:space="preserve"> and</w:t>
      </w:r>
      <w:r w:rsidR="00950975" w:rsidRPr="00950975">
        <w:rPr>
          <w:rFonts w:ascii="Arial" w:eastAsia="SimSun" w:hAnsi="Arial" w:cs="Arial"/>
          <w:b/>
          <w:bCs/>
          <w:lang w:val="en-US" w:eastAsia="zh-CN"/>
        </w:rPr>
        <w:t xml:space="preserve"> 2bit R </w:t>
      </w:r>
      <w:r w:rsidR="00950975">
        <w:rPr>
          <w:rFonts w:ascii="Arial" w:eastAsia="SimSun" w:hAnsi="Arial" w:cs="Arial"/>
          <w:b/>
          <w:bCs/>
          <w:lang w:val="en-US" w:eastAsia="zh-CN"/>
        </w:rPr>
        <w:t>for reservation.</w:t>
      </w:r>
    </w:p>
    <w:p w14:paraId="0269B178" w14:textId="77777777" w:rsidR="001237FB" w:rsidRDefault="001237FB" w:rsidP="001B472A">
      <w:pPr>
        <w:keepNext/>
        <w:spacing w:line="252" w:lineRule="auto"/>
        <w:ind w:firstLine="284"/>
        <w:jc w:val="center"/>
      </w:pPr>
      <w:r>
        <w:object w:dxaOrig="5700" w:dyaOrig="1308" w14:anchorId="5BA7F47A">
          <v:shape id="_x0000_i1029" type="#_x0000_t75" style="width:285.2pt;height:65.25pt" o:ole="">
            <v:imagedata r:id="rId15" o:title=""/>
          </v:shape>
          <o:OLEObject Type="Embed" ProgID="Visio.Drawing.15" ShapeID="_x0000_i1029" DrawAspect="Content" ObjectID="_1808297012" r:id="rId16"/>
        </w:object>
      </w:r>
      <w:bookmarkEnd w:id="23"/>
    </w:p>
    <w:p w14:paraId="7B79E6C1" w14:textId="1614B3BD" w:rsidR="00950975" w:rsidRDefault="001237FB" w:rsidP="00C1684F">
      <w:pPr>
        <w:pStyle w:val="Caption"/>
        <w:jc w:val="center"/>
      </w:pPr>
      <w:r>
        <w:t xml:space="preserve">Figure </w:t>
      </w:r>
      <w:fldSimple w:instr=" SEQ Figure \* ARABIC ">
        <w:r w:rsidR="00C1684F">
          <w:rPr>
            <w:noProof/>
          </w:rPr>
          <w:t>3</w:t>
        </w:r>
      </w:fldSimple>
      <w:r>
        <w:t xml:space="preserve"> CBR MAC sub</w:t>
      </w:r>
      <w:r w:rsidR="005A703A">
        <w:t>-</w:t>
      </w:r>
      <w:r>
        <w:t>header</w:t>
      </w:r>
    </w:p>
    <w:p w14:paraId="395C6CE6" w14:textId="1110F531" w:rsidR="00E928BD" w:rsidRPr="00E928BD" w:rsidRDefault="00E928BD" w:rsidP="00E928BD">
      <w:pPr>
        <w:rPr>
          <w:rFonts w:ascii="Arial" w:eastAsia="SimSun" w:hAnsi="Arial" w:cs="Arial"/>
          <w:lang w:val="en-US" w:eastAsia="zh-CN"/>
        </w:rPr>
      </w:pPr>
      <w:r w:rsidRPr="00E928BD">
        <w:rPr>
          <w:rFonts w:ascii="Arial" w:eastAsia="SimSun" w:hAnsi="Arial" w:cs="Arial"/>
          <w:lang w:val="en-US" w:eastAsia="zh-CN"/>
        </w:rPr>
        <w:t>Similar to the legacy, to identify the MAC SDU for CCCH RRC signaling or DTCH user data in the MAC PDU payload, a new type of MAC sub-header is needed. The 5</w:t>
      </w:r>
      <w:r>
        <w:rPr>
          <w:rFonts w:ascii="Arial" w:eastAsia="SimSun" w:hAnsi="Arial" w:cs="Arial"/>
          <w:lang w:val="en-US" w:eastAsia="zh-CN"/>
        </w:rPr>
        <w:t>-</w:t>
      </w:r>
      <w:r w:rsidRPr="00E928BD">
        <w:rPr>
          <w:rFonts w:ascii="Arial" w:eastAsia="SimSun" w:hAnsi="Arial" w:cs="Arial"/>
          <w:lang w:val="en-US" w:eastAsia="zh-CN"/>
        </w:rPr>
        <w:t xml:space="preserve">bit LCID field is </w:t>
      </w:r>
      <w:r>
        <w:rPr>
          <w:rFonts w:ascii="Arial" w:eastAsia="SimSun" w:hAnsi="Arial" w:cs="Arial"/>
          <w:lang w:val="en-US" w:eastAsia="zh-CN"/>
        </w:rPr>
        <w:t>used to indicate the logical channel ID of the MAC SDU. The L field is used to indicate the length of the MAC SDU. The L field can be 7 bits or 15 bits as in the legacy. A F field is needed to indicate which type of the L field is used. A sub-header without L field is also needed for some special cases.</w:t>
      </w:r>
    </w:p>
    <w:p w14:paraId="20AC0475" w14:textId="7106C2B5" w:rsidR="000B3DD1" w:rsidRDefault="000B3DD1" w:rsidP="000B3DD1">
      <w:pPr>
        <w:rPr>
          <w:rFonts w:ascii="Arial" w:eastAsia="SimSun" w:hAnsi="Arial" w:cs="Arial"/>
          <w:b/>
          <w:bCs/>
          <w:lang w:val="en-US" w:eastAsia="zh-CN"/>
        </w:rPr>
      </w:pPr>
      <w:bookmarkStart w:id="25" w:name="OLE_LINK20"/>
      <w:r>
        <w:rPr>
          <w:rFonts w:ascii="Arial" w:eastAsia="SimSun" w:hAnsi="Arial" w:cs="Arial"/>
          <w:b/>
          <w:bCs/>
          <w:lang w:val="en-US" w:eastAsia="zh-CN"/>
        </w:rPr>
        <w:t xml:space="preserve">Proposal 12c: (MAC-13) </w:t>
      </w:r>
      <w:r w:rsidR="00D63DA7">
        <w:rPr>
          <w:rFonts w:ascii="Arial" w:eastAsia="SimSun" w:hAnsi="Arial" w:cs="Arial"/>
          <w:b/>
          <w:bCs/>
          <w:lang w:val="en-US" w:eastAsia="zh-CN"/>
        </w:rPr>
        <w:t>Introduce a new</w:t>
      </w:r>
      <w:r>
        <w:rPr>
          <w:rFonts w:ascii="Arial" w:eastAsia="SimSun" w:hAnsi="Arial" w:cs="Arial"/>
          <w:b/>
          <w:bCs/>
          <w:lang w:val="en-US" w:eastAsia="zh-CN"/>
        </w:rPr>
        <w:t xml:space="preserve"> CB Data </w:t>
      </w:r>
      <w:r w:rsidR="00A97B46">
        <w:rPr>
          <w:rFonts w:ascii="Arial" w:eastAsia="SimSun" w:hAnsi="Arial" w:cs="Arial"/>
          <w:b/>
          <w:bCs/>
          <w:lang w:val="en-US" w:eastAsia="zh-CN"/>
        </w:rPr>
        <w:t xml:space="preserve">MAC </w:t>
      </w:r>
      <w:r>
        <w:rPr>
          <w:rFonts w:ascii="Arial" w:eastAsia="SimSun" w:hAnsi="Arial" w:cs="Arial"/>
          <w:b/>
          <w:bCs/>
          <w:lang w:val="en-US" w:eastAsia="zh-CN"/>
        </w:rPr>
        <w:t>sub-header</w:t>
      </w:r>
      <w:r w:rsidR="00D63DA7">
        <w:rPr>
          <w:rFonts w:ascii="Arial" w:eastAsia="SimSun" w:hAnsi="Arial" w:cs="Arial"/>
          <w:b/>
          <w:bCs/>
          <w:lang w:val="en-US" w:eastAsia="zh-CN"/>
        </w:rPr>
        <w:t xml:space="preserve"> in CB-MSg4</w:t>
      </w:r>
      <w:r>
        <w:rPr>
          <w:rFonts w:ascii="Arial" w:eastAsia="SimSun" w:hAnsi="Arial" w:cs="Arial"/>
          <w:b/>
          <w:bCs/>
          <w:lang w:val="en-US" w:eastAsia="zh-CN"/>
        </w:rPr>
        <w:t xml:space="preserve">. It has </w:t>
      </w:r>
      <w:r w:rsidRPr="000B3DD1">
        <w:rPr>
          <w:rFonts w:ascii="Arial" w:eastAsia="SimSun" w:hAnsi="Arial" w:cs="Arial"/>
          <w:b/>
          <w:bCs/>
          <w:lang w:val="en-US" w:eastAsia="zh-CN"/>
        </w:rPr>
        <w:t xml:space="preserve">1 bit E </w:t>
      </w:r>
      <w:r>
        <w:rPr>
          <w:rFonts w:ascii="Arial" w:eastAsia="SimSun" w:hAnsi="Arial" w:cs="Arial"/>
          <w:b/>
          <w:bCs/>
          <w:lang w:val="en-US" w:eastAsia="zh-CN"/>
        </w:rPr>
        <w:t>for subhead/payload indication,</w:t>
      </w:r>
      <w:r w:rsidRPr="000B3DD1">
        <w:rPr>
          <w:rFonts w:ascii="Arial" w:eastAsia="SimSun" w:hAnsi="Arial" w:cs="Arial"/>
          <w:b/>
          <w:bCs/>
          <w:lang w:val="en-US" w:eastAsia="zh-CN"/>
        </w:rPr>
        <w:t xml:space="preserve"> 2 bit</w:t>
      </w:r>
      <w:r>
        <w:rPr>
          <w:rFonts w:ascii="Arial" w:eastAsia="SimSun" w:hAnsi="Arial" w:cs="Arial"/>
          <w:b/>
          <w:bCs/>
          <w:lang w:val="en-US" w:eastAsia="zh-CN"/>
        </w:rPr>
        <w:t>s</w:t>
      </w:r>
      <w:r w:rsidRPr="000B3DD1">
        <w:rPr>
          <w:rFonts w:ascii="Arial" w:eastAsia="SimSun" w:hAnsi="Arial" w:cs="Arial"/>
          <w:b/>
          <w:bCs/>
          <w:lang w:val="en-US" w:eastAsia="zh-CN"/>
        </w:rPr>
        <w:t xml:space="preserve"> T </w:t>
      </w:r>
      <w:r>
        <w:rPr>
          <w:rFonts w:ascii="Arial" w:eastAsia="SimSun" w:hAnsi="Arial" w:cs="Arial"/>
          <w:b/>
          <w:bCs/>
          <w:lang w:val="en-US" w:eastAsia="zh-CN"/>
        </w:rPr>
        <w:t xml:space="preserve">for subhead type, </w:t>
      </w:r>
      <w:r w:rsidRPr="000B3DD1">
        <w:rPr>
          <w:rFonts w:ascii="Arial" w:eastAsia="SimSun" w:hAnsi="Arial" w:cs="Arial"/>
          <w:b/>
          <w:bCs/>
          <w:lang w:val="en-US" w:eastAsia="zh-CN"/>
        </w:rPr>
        <w:t>5</w:t>
      </w:r>
      <w:r>
        <w:rPr>
          <w:rFonts w:ascii="Arial" w:eastAsia="SimSun" w:hAnsi="Arial" w:cs="Arial"/>
          <w:b/>
          <w:bCs/>
          <w:lang w:val="en-US" w:eastAsia="zh-CN"/>
        </w:rPr>
        <w:t xml:space="preserve"> </w:t>
      </w:r>
      <w:r w:rsidRPr="000B3DD1">
        <w:rPr>
          <w:rFonts w:ascii="Arial" w:eastAsia="SimSun" w:hAnsi="Arial" w:cs="Arial"/>
          <w:b/>
          <w:bCs/>
          <w:lang w:val="en-US" w:eastAsia="zh-CN"/>
        </w:rPr>
        <w:t>bit</w:t>
      </w:r>
      <w:r>
        <w:rPr>
          <w:rFonts w:ascii="Arial" w:eastAsia="SimSun" w:hAnsi="Arial" w:cs="Arial"/>
          <w:b/>
          <w:bCs/>
          <w:lang w:val="en-US" w:eastAsia="zh-CN"/>
        </w:rPr>
        <w:t>s</w:t>
      </w:r>
      <w:r w:rsidRPr="000B3DD1">
        <w:rPr>
          <w:rFonts w:ascii="Arial" w:eastAsia="SimSun" w:hAnsi="Arial" w:cs="Arial"/>
          <w:b/>
          <w:bCs/>
          <w:lang w:val="en-US" w:eastAsia="zh-CN"/>
        </w:rPr>
        <w:t xml:space="preserve"> LCID</w:t>
      </w:r>
      <w:r>
        <w:rPr>
          <w:rFonts w:ascii="Arial" w:eastAsia="SimSun" w:hAnsi="Arial" w:cs="Arial"/>
          <w:b/>
          <w:bCs/>
          <w:lang w:val="en-US" w:eastAsia="zh-CN"/>
        </w:rPr>
        <w:t xml:space="preserve">, 7 </w:t>
      </w:r>
      <w:r w:rsidRPr="000B3DD1">
        <w:rPr>
          <w:rFonts w:ascii="Arial" w:eastAsia="SimSun" w:hAnsi="Arial" w:cs="Arial"/>
          <w:b/>
          <w:bCs/>
          <w:lang w:val="en-US" w:eastAsia="zh-CN"/>
        </w:rPr>
        <w:t>bit</w:t>
      </w:r>
      <w:r>
        <w:rPr>
          <w:rFonts w:ascii="Arial" w:eastAsia="SimSun" w:hAnsi="Arial" w:cs="Arial"/>
          <w:b/>
          <w:bCs/>
          <w:lang w:val="en-US" w:eastAsia="zh-CN"/>
        </w:rPr>
        <w:t>s</w:t>
      </w:r>
      <w:r w:rsidRPr="000B3DD1">
        <w:rPr>
          <w:rFonts w:ascii="Arial" w:eastAsia="SimSun" w:hAnsi="Arial" w:cs="Arial"/>
          <w:b/>
          <w:bCs/>
          <w:lang w:val="en-US" w:eastAsia="zh-CN"/>
        </w:rPr>
        <w:t xml:space="preserve"> or </w:t>
      </w:r>
      <w:r>
        <w:rPr>
          <w:rFonts w:ascii="Arial" w:eastAsia="SimSun" w:hAnsi="Arial" w:cs="Arial"/>
          <w:b/>
          <w:bCs/>
          <w:lang w:val="en-US" w:eastAsia="zh-CN"/>
        </w:rPr>
        <w:t xml:space="preserve">15 </w:t>
      </w:r>
      <w:r w:rsidRPr="000B3DD1">
        <w:rPr>
          <w:rFonts w:ascii="Arial" w:eastAsia="SimSun" w:hAnsi="Arial" w:cs="Arial"/>
          <w:b/>
          <w:bCs/>
          <w:lang w:val="en-US" w:eastAsia="zh-CN"/>
        </w:rPr>
        <w:t>bit</w:t>
      </w:r>
      <w:r>
        <w:rPr>
          <w:rFonts w:ascii="Arial" w:eastAsia="SimSun" w:hAnsi="Arial" w:cs="Arial"/>
          <w:b/>
          <w:bCs/>
          <w:lang w:val="en-US" w:eastAsia="zh-CN"/>
        </w:rPr>
        <w:t>s</w:t>
      </w:r>
      <w:r w:rsidRPr="000B3DD1">
        <w:rPr>
          <w:rFonts w:ascii="Arial" w:eastAsia="SimSun" w:hAnsi="Arial" w:cs="Arial"/>
          <w:b/>
          <w:bCs/>
          <w:lang w:val="en-US" w:eastAsia="zh-CN"/>
        </w:rPr>
        <w:t xml:space="preserve"> L for MAC SDU length</w:t>
      </w:r>
      <w:r>
        <w:rPr>
          <w:rFonts w:ascii="Arial" w:eastAsia="SimSun" w:hAnsi="Arial" w:cs="Arial"/>
          <w:b/>
          <w:bCs/>
          <w:lang w:val="en-US" w:eastAsia="zh-CN"/>
        </w:rPr>
        <w:t>, 1 bit F for 15 bits L indication.</w:t>
      </w:r>
    </w:p>
    <w:p w14:paraId="3565AE9A" w14:textId="77777777" w:rsidR="00C1684F" w:rsidRDefault="000B3DD1" w:rsidP="00C1684F">
      <w:pPr>
        <w:keepNext/>
      </w:pPr>
      <w:r>
        <w:object w:dxaOrig="12864" w:dyaOrig="2124" w14:anchorId="67827884">
          <v:shape id="_x0000_i1030" type="#_x0000_t75" style="width:523.15pt;height:86.05pt" o:ole="">
            <v:imagedata r:id="rId17" o:title=""/>
          </v:shape>
          <o:OLEObject Type="Embed" ProgID="Visio.Drawing.15" ShapeID="_x0000_i1030" DrawAspect="Content" ObjectID="_1808297013" r:id="rId18"/>
        </w:object>
      </w:r>
      <w:bookmarkEnd w:id="25"/>
    </w:p>
    <w:p w14:paraId="2735FCE3" w14:textId="090BDF18" w:rsidR="000B3DD1" w:rsidRPr="00C1684F" w:rsidRDefault="00C1684F" w:rsidP="00C1684F">
      <w:pPr>
        <w:pStyle w:val="Caption"/>
        <w:jc w:val="center"/>
        <w:rPr>
          <w:rFonts w:eastAsia="SimSun"/>
          <w:lang w:val="en-US" w:eastAsia="zh-CN"/>
        </w:rPr>
      </w:pPr>
      <w:r>
        <w:t xml:space="preserve">Figure </w:t>
      </w:r>
      <w:fldSimple w:instr=" SEQ Figure \* ARABIC ">
        <w:r>
          <w:rPr>
            <w:noProof/>
          </w:rPr>
          <w:t>4</w:t>
        </w:r>
      </w:fldSimple>
      <w:r>
        <w:t xml:space="preserve"> CB Data MAC sub-header</w:t>
      </w:r>
    </w:p>
    <w:p w14:paraId="0F6D44E5" w14:textId="43E2D1CA" w:rsidR="00BC0BF2" w:rsidRDefault="00E928BD" w:rsidP="00BC0BF2">
      <w:pPr>
        <w:spacing w:line="252" w:lineRule="auto"/>
        <w:rPr>
          <w:rFonts w:ascii="Arial" w:eastAsia="SimSun" w:hAnsi="Arial" w:cs="Arial"/>
          <w:lang w:val="en-US" w:eastAsia="zh-CN"/>
        </w:rPr>
      </w:pPr>
      <w:r>
        <w:rPr>
          <w:rFonts w:ascii="Arial" w:eastAsia="SimSun" w:hAnsi="Arial" w:cs="Arial"/>
          <w:lang w:val="en-US" w:eastAsia="zh-CN"/>
        </w:rPr>
        <w:t>The 48-bit contention resolution ID is used to identify the UE. It of course should be included in the CB-Msg3 response. The HARQ ACK resource, the TAC and C-RNTI should be carried together with contention resolution ID, so that the UE can know this information is meant for it.</w:t>
      </w:r>
    </w:p>
    <w:p w14:paraId="11B9AD00" w14:textId="01DAFBFB" w:rsidR="00E928BD" w:rsidRDefault="00E928BD" w:rsidP="00BC0BF2">
      <w:pPr>
        <w:spacing w:line="252" w:lineRule="auto"/>
        <w:rPr>
          <w:rFonts w:ascii="Arial" w:eastAsia="SimSun" w:hAnsi="Arial" w:cs="Arial"/>
          <w:lang w:val="en-US" w:eastAsia="zh-CN"/>
        </w:rPr>
      </w:pPr>
      <w:r>
        <w:rPr>
          <w:rFonts w:ascii="Arial" w:eastAsia="SimSun" w:hAnsi="Arial" w:cs="Arial"/>
          <w:lang w:val="en-US" w:eastAsia="zh-CN"/>
        </w:rPr>
        <w:t>The HARQ ACK resource in DCI is 2 bits for eMTC and is 4 bits for NB-IoT. To keep the discussion short and simple, we better not change the length and definition of HARQ ACK resource bits in DCI, but just reuse the bits in the MAC PDU.</w:t>
      </w:r>
    </w:p>
    <w:p w14:paraId="6C90E21C" w14:textId="39439D46" w:rsidR="00ED3C7C" w:rsidRDefault="00ED3C7C" w:rsidP="00ED3C7C">
      <w:pPr>
        <w:spacing w:line="252" w:lineRule="auto"/>
        <w:rPr>
          <w:rFonts w:ascii="Arial" w:eastAsia="SimSun" w:hAnsi="Arial" w:cs="Arial"/>
          <w:b/>
          <w:bCs/>
          <w:lang w:val="en-US" w:eastAsia="zh-CN"/>
        </w:rPr>
      </w:pPr>
      <w:r>
        <w:rPr>
          <w:rFonts w:ascii="Arial" w:eastAsia="SimSun" w:hAnsi="Arial" w:cs="Arial"/>
          <w:b/>
          <w:bCs/>
          <w:lang w:val="en-US" w:eastAsia="zh-CN"/>
        </w:rPr>
        <w:t>Proposal 13a: (MAC-13) The 2-bit HARQ ACK resource for eMTC and 4-bit HARQ ACK resource for NB-IoT is used in the CB-Msg3 response.</w:t>
      </w:r>
    </w:p>
    <w:p w14:paraId="59BF05BD" w14:textId="18DBFA72" w:rsidR="00E928BD" w:rsidRPr="00BC0BF2" w:rsidRDefault="00E928BD" w:rsidP="00BC0BF2">
      <w:pPr>
        <w:spacing w:line="252" w:lineRule="auto"/>
        <w:rPr>
          <w:rFonts w:ascii="Arial" w:eastAsia="SimSun" w:hAnsi="Arial" w:cs="Arial"/>
          <w:lang w:val="en-US" w:eastAsia="zh-CN"/>
        </w:rPr>
      </w:pPr>
      <w:r>
        <w:rPr>
          <w:rFonts w:ascii="Arial" w:eastAsia="SimSun" w:hAnsi="Arial" w:cs="Arial"/>
          <w:lang w:val="en-US" w:eastAsia="zh-CN"/>
        </w:rPr>
        <w:t xml:space="preserve">The current TAC can be 11 bits and 6 bits. The 11-bit TAC is an absolute value for PRACH TA calibration in RAR and the 6-bit TAC is used to TA adjustment for PUSCH in connected mode. In CB-Msg3-EDT, the CB-Msg3 is transmitted via PUSCH. The </w:t>
      </w:r>
      <w:r>
        <w:rPr>
          <w:rFonts w:ascii="Arial" w:eastAsia="SimSun" w:hAnsi="Arial" w:cs="Arial" w:hint="eastAsia"/>
          <w:lang w:val="en-US" w:eastAsia="zh-CN"/>
        </w:rPr>
        <w:t>c</w:t>
      </w:r>
      <w:r w:rsidRPr="00E928BD">
        <w:rPr>
          <w:rFonts w:ascii="Arial" w:eastAsia="SimSun" w:hAnsi="Arial" w:cs="Arial"/>
          <w:lang w:val="en-US" w:eastAsia="zh-CN"/>
        </w:rPr>
        <w:t xml:space="preserve">yclic </w:t>
      </w:r>
      <w:r>
        <w:rPr>
          <w:rFonts w:ascii="Arial" w:eastAsia="SimSun" w:hAnsi="Arial" w:cs="Arial"/>
          <w:lang w:val="en-US" w:eastAsia="zh-CN"/>
        </w:rPr>
        <w:t>p</w:t>
      </w:r>
      <w:r w:rsidRPr="00E928BD">
        <w:rPr>
          <w:rFonts w:ascii="Arial" w:eastAsia="SimSun" w:hAnsi="Arial" w:cs="Arial"/>
          <w:lang w:val="en-US" w:eastAsia="zh-CN"/>
        </w:rPr>
        <w:t>refix</w:t>
      </w:r>
      <w:r>
        <w:rPr>
          <w:rFonts w:ascii="Arial" w:eastAsia="SimSun" w:hAnsi="Arial" w:cs="Arial" w:hint="eastAsia"/>
          <w:lang w:val="en-US" w:eastAsia="zh-CN"/>
        </w:rPr>
        <w:t xml:space="preserve"> </w:t>
      </w:r>
      <w:r>
        <w:rPr>
          <w:rFonts w:ascii="Arial" w:eastAsia="SimSun" w:hAnsi="Arial" w:cs="Arial"/>
          <w:lang w:val="en-US" w:eastAsia="zh-CN"/>
        </w:rPr>
        <w:t xml:space="preserve">of PUSCH is relatively smaller than the PRACH, the 6-bit TAC is enough to adjust the TA. Additionally, according to the </w:t>
      </w:r>
      <w:r w:rsidRPr="00E928BD">
        <w:rPr>
          <w:rFonts w:ascii="Arial" w:eastAsia="SimSun" w:hAnsi="Arial" w:cs="Arial"/>
          <w:lang w:val="en-US" w:eastAsia="zh-CN"/>
        </w:rPr>
        <w:t>TS 36.213</w:t>
      </w:r>
      <w:r>
        <w:rPr>
          <w:rFonts w:ascii="Arial" w:eastAsia="SimSun" w:hAnsi="Arial" w:cs="Arial"/>
          <w:lang w:val="en-US" w:eastAsia="zh-CN"/>
        </w:rPr>
        <w:t xml:space="preserve">, the 6-bit TAC </w:t>
      </w:r>
      <w:r w:rsidR="00ED3C7C">
        <w:rPr>
          <w:rFonts w:ascii="Arial" w:eastAsia="SimSun" w:hAnsi="Arial" w:cs="Arial"/>
          <w:lang w:val="en-US" w:eastAsia="zh-CN"/>
        </w:rPr>
        <w:t xml:space="preserve">is used where </w:t>
      </w:r>
      <w:proofErr w:type="gramStart"/>
      <w:r w:rsidR="00ED3C7C" w:rsidRPr="00ED3C7C">
        <w:rPr>
          <w:rFonts w:ascii="Arial" w:hAnsi="Arial" w:cs="Arial"/>
          <w:i/>
        </w:rPr>
        <w:t>N</w:t>
      </w:r>
      <w:r w:rsidR="00ED3C7C" w:rsidRPr="00ED3C7C">
        <w:rPr>
          <w:rFonts w:ascii="Arial" w:hAnsi="Arial" w:cs="Arial"/>
          <w:i/>
          <w:vertAlign w:val="subscript"/>
        </w:rPr>
        <w:t>TA,new</w:t>
      </w:r>
      <w:proofErr w:type="gramEnd"/>
      <w:r w:rsidR="00ED3C7C" w:rsidRPr="00ED3C7C">
        <w:rPr>
          <w:rFonts w:ascii="Arial" w:hAnsi="Arial" w:cs="Arial"/>
        </w:rPr>
        <w:t xml:space="preserve"> = </w:t>
      </w:r>
      <w:r w:rsidR="00ED3C7C" w:rsidRPr="00ED3C7C">
        <w:rPr>
          <w:rFonts w:ascii="Arial" w:hAnsi="Arial" w:cs="Arial"/>
          <w:i/>
        </w:rPr>
        <w:t>N</w:t>
      </w:r>
      <w:r w:rsidR="00ED3C7C" w:rsidRPr="00ED3C7C">
        <w:rPr>
          <w:rFonts w:ascii="Arial" w:hAnsi="Arial" w:cs="Arial"/>
          <w:i/>
          <w:vertAlign w:val="subscript"/>
        </w:rPr>
        <w:t>TA,old</w:t>
      </w:r>
      <w:r w:rsidR="00ED3C7C" w:rsidRPr="00ED3C7C">
        <w:rPr>
          <w:rFonts w:ascii="Arial" w:hAnsi="Arial" w:cs="Arial"/>
        </w:rPr>
        <w:t xml:space="preserve"> + (</w:t>
      </w:r>
      <w:r w:rsidR="00ED3C7C" w:rsidRPr="00ED3C7C">
        <w:rPr>
          <w:rFonts w:ascii="Arial" w:hAnsi="Arial" w:cs="Arial"/>
          <w:i/>
        </w:rPr>
        <w:t>T</w:t>
      </w:r>
      <w:r w:rsidR="00ED3C7C" w:rsidRPr="00ED3C7C">
        <w:rPr>
          <w:rFonts w:ascii="Arial" w:hAnsi="Arial" w:cs="Arial"/>
          <w:i/>
          <w:vertAlign w:val="subscript"/>
        </w:rPr>
        <w:t>A</w:t>
      </w:r>
      <w:r w:rsidR="00ED3C7C" w:rsidRPr="00ED3C7C">
        <w:rPr>
          <w:rFonts w:ascii="Arial" w:hAnsi="Arial" w:cs="Arial"/>
        </w:rPr>
        <w:t xml:space="preserve"> </w:t>
      </w:r>
      <w:r w:rsidR="00ED3C7C" w:rsidRPr="00ED3C7C">
        <w:rPr>
          <w:rFonts w:ascii="Arial" w:hAnsi="Arial" w:cs="Arial"/>
        </w:rPr>
        <w:sym w:font="Symbol" w:char="F02D"/>
      </w:r>
      <w:r w:rsidR="00ED3C7C" w:rsidRPr="00ED3C7C">
        <w:rPr>
          <w:rFonts w:ascii="Arial" w:hAnsi="Arial" w:cs="Arial"/>
        </w:rPr>
        <w:t>31)</w:t>
      </w:r>
      <w:r w:rsidR="00ED3C7C" w:rsidRPr="00ED3C7C">
        <w:rPr>
          <w:rFonts w:ascii="Arial" w:hAnsi="Arial" w:cs="Arial"/>
        </w:rPr>
        <w:sym w:font="Symbol" w:char="F0B4"/>
      </w:r>
      <w:r w:rsidR="00ED3C7C" w:rsidRPr="00ED3C7C">
        <w:rPr>
          <w:rFonts w:ascii="Arial" w:hAnsi="Arial" w:cs="Arial"/>
        </w:rPr>
        <w:t>16.</w:t>
      </w:r>
      <w:r w:rsidR="00ED3C7C">
        <w:t xml:space="preserve"> </w:t>
      </w:r>
      <w:r w:rsidR="00ED3C7C" w:rsidRPr="00ED3C7C">
        <w:rPr>
          <w:rFonts w:ascii="Arial" w:eastAsia="SimSun" w:hAnsi="Arial" w:cs="Arial"/>
          <w:lang w:val="en-US" w:eastAsia="zh-CN"/>
        </w:rPr>
        <w:t xml:space="preserve">The </w:t>
      </w:r>
      <w:r w:rsidR="00ED3C7C">
        <w:rPr>
          <w:rFonts w:ascii="Arial" w:eastAsia="SimSun" w:hAnsi="Arial" w:cs="Arial"/>
          <w:lang w:val="en-US" w:eastAsia="zh-CN"/>
        </w:rPr>
        <w:t>(T</w:t>
      </w:r>
      <w:r w:rsidR="00ED3C7C" w:rsidRPr="00ED3C7C">
        <w:rPr>
          <w:rFonts w:ascii="Arial" w:eastAsia="SimSun" w:hAnsi="Arial" w:cs="Arial"/>
          <w:vertAlign w:val="subscript"/>
          <w:lang w:val="en-US" w:eastAsia="zh-CN"/>
        </w:rPr>
        <w:t>A</w:t>
      </w:r>
      <w:r w:rsidR="00ED3C7C">
        <w:rPr>
          <w:rFonts w:ascii="Arial" w:eastAsia="SimSun" w:hAnsi="Arial" w:cs="Arial"/>
          <w:lang w:val="en-US" w:eastAsia="zh-CN"/>
        </w:rPr>
        <w:t xml:space="preserve"> – 31) </w:t>
      </w:r>
      <w:r>
        <w:rPr>
          <w:rFonts w:ascii="Arial" w:eastAsia="SimSun" w:hAnsi="Arial" w:cs="Arial"/>
          <w:lang w:val="en-US" w:eastAsia="zh-CN"/>
        </w:rPr>
        <w:t>can a negative value,</w:t>
      </w:r>
      <w:r w:rsidR="00ED3C7C">
        <w:rPr>
          <w:rFonts w:ascii="Arial" w:eastAsia="SimSun" w:hAnsi="Arial" w:cs="Arial"/>
          <w:lang w:val="en-US" w:eastAsia="zh-CN"/>
        </w:rPr>
        <w:t xml:space="preserve"> where the T</w:t>
      </w:r>
      <w:r w:rsidR="00ED3C7C">
        <w:rPr>
          <w:rFonts w:ascii="Arial" w:eastAsia="SimSun" w:hAnsi="Arial" w:cs="Arial"/>
          <w:vertAlign w:val="subscript"/>
          <w:lang w:val="en-US" w:eastAsia="zh-CN"/>
        </w:rPr>
        <w:t>A</w:t>
      </w:r>
      <w:r w:rsidR="00ED3C7C">
        <w:rPr>
          <w:rFonts w:ascii="Arial" w:eastAsia="SimSun" w:hAnsi="Arial" w:cs="Arial"/>
          <w:lang w:val="en-US" w:eastAsia="zh-CN"/>
        </w:rPr>
        <w:t xml:space="preserve"> is the 6-bit TAC. It is quite useful when the UL timing needs to be delayed</w:t>
      </w:r>
      <w:r w:rsidR="005B0F17">
        <w:rPr>
          <w:rFonts w:ascii="Arial" w:eastAsia="SimSun" w:hAnsi="Arial" w:cs="Arial"/>
          <w:lang w:val="en-US" w:eastAsia="zh-CN"/>
        </w:rPr>
        <w:t xml:space="preserve">. </w:t>
      </w:r>
      <w:r w:rsidR="00ED3C7C">
        <w:rPr>
          <w:rFonts w:ascii="Arial" w:eastAsia="SimSun" w:hAnsi="Arial" w:cs="Arial"/>
          <w:lang w:val="en-US" w:eastAsia="zh-CN"/>
        </w:rPr>
        <w:t>In other hand</w:t>
      </w:r>
      <w:r w:rsidR="005B0F17">
        <w:rPr>
          <w:rFonts w:ascii="Arial" w:eastAsia="SimSun" w:hAnsi="Arial" w:cs="Arial"/>
          <w:lang w:val="en-US" w:eastAsia="zh-CN"/>
        </w:rPr>
        <w:t>s</w:t>
      </w:r>
      <w:r w:rsidR="00ED3C7C">
        <w:rPr>
          <w:rFonts w:ascii="Arial" w:eastAsia="SimSun" w:hAnsi="Arial" w:cs="Arial"/>
          <w:lang w:val="en-US" w:eastAsia="zh-CN"/>
        </w:rPr>
        <w:t>, the 11-bit TAC can only advance the UL timing. Therefore, the 6-bits TAC is more suitable to be adopted in the MAC PDU.</w:t>
      </w:r>
    </w:p>
    <w:p w14:paraId="3B3295FF" w14:textId="38FC428D" w:rsidR="00BC0BF2" w:rsidRPr="00ED3C7C" w:rsidRDefault="00BC0BF2" w:rsidP="00BC0BF2">
      <w:pPr>
        <w:spacing w:line="252" w:lineRule="auto"/>
        <w:rPr>
          <w:rFonts w:ascii="Arial" w:eastAsia="SimSun" w:hAnsi="Arial" w:cs="Arial"/>
          <w:b/>
          <w:bCs/>
          <w:lang w:val="en-US" w:eastAsia="zh-CN"/>
        </w:rPr>
      </w:pPr>
      <w:r w:rsidRPr="00ED3C7C">
        <w:rPr>
          <w:rFonts w:ascii="Arial" w:eastAsia="SimSun" w:hAnsi="Arial" w:cs="Arial"/>
          <w:b/>
          <w:bCs/>
          <w:lang w:val="en-US" w:eastAsia="zh-CN"/>
        </w:rPr>
        <w:t>Proposal 1</w:t>
      </w:r>
      <w:r w:rsidR="00E928BD" w:rsidRPr="00ED3C7C">
        <w:rPr>
          <w:rFonts w:ascii="Arial" w:eastAsia="SimSun" w:hAnsi="Arial" w:cs="Arial"/>
          <w:b/>
          <w:bCs/>
          <w:lang w:val="en-US" w:eastAsia="zh-CN"/>
        </w:rPr>
        <w:t>3</w:t>
      </w:r>
      <w:r w:rsidR="00ED3C7C">
        <w:rPr>
          <w:rFonts w:ascii="Arial" w:eastAsia="SimSun" w:hAnsi="Arial" w:cs="Arial"/>
          <w:b/>
          <w:bCs/>
          <w:lang w:val="en-US" w:eastAsia="zh-CN"/>
        </w:rPr>
        <w:t>b</w:t>
      </w:r>
      <w:r w:rsidRPr="00ED3C7C">
        <w:rPr>
          <w:rFonts w:ascii="Arial" w:eastAsia="SimSun" w:hAnsi="Arial" w:cs="Arial"/>
          <w:b/>
          <w:bCs/>
          <w:lang w:val="en-US" w:eastAsia="zh-CN"/>
        </w:rPr>
        <w:t xml:space="preserve">: (MAC-13) </w:t>
      </w:r>
      <w:r w:rsidR="00E928BD" w:rsidRPr="00ED3C7C">
        <w:rPr>
          <w:rFonts w:ascii="Arial" w:eastAsia="SimSun" w:hAnsi="Arial" w:cs="Arial"/>
          <w:b/>
          <w:bCs/>
          <w:lang w:val="en-US" w:eastAsia="zh-CN"/>
        </w:rPr>
        <w:t xml:space="preserve">The </w:t>
      </w:r>
      <w:r w:rsidR="00ED3C7C" w:rsidRPr="00ED3C7C">
        <w:rPr>
          <w:rFonts w:ascii="Arial" w:eastAsia="SimSun" w:hAnsi="Arial" w:cs="Arial"/>
          <w:b/>
          <w:bCs/>
          <w:lang w:val="en-US" w:eastAsia="zh-CN"/>
        </w:rPr>
        <w:t xml:space="preserve">6-bit TAC is used in the </w:t>
      </w:r>
      <w:r w:rsidR="00ED3C7C">
        <w:rPr>
          <w:rFonts w:ascii="Arial" w:eastAsia="SimSun" w:hAnsi="Arial" w:cs="Arial"/>
          <w:b/>
          <w:bCs/>
          <w:lang w:val="en-US" w:eastAsia="zh-CN"/>
        </w:rPr>
        <w:t>in the CB-Msg3 response</w:t>
      </w:r>
      <w:r w:rsidR="00ED3C7C" w:rsidRPr="00ED3C7C">
        <w:rPr>
          <w:rFonts w:ascii="Arial" w:eastAsia="SimSun" w:hAnsi="Arial" w:cs="Arial"/>
          <w:b/>
          <w:bCs/>
          <w:lang w:val="en-US" w:eastAsia="zh-CN"/>
        </w:rPr>
        <w:t>.</w:t>
      </w:r>
    </w:p>
    <w:p w14:paraId="44FB56A4" w14:textId="66565C64" w:rsidR="00287C35" w:rsidRPr="006426C8" w:rsidRDefault="006426C8" w:rsidP="006426C8">
      <w:pPr>
        <w:spacing w:line="252" w:lineRule="auto"/>
        <w:rPr>
          <w:rFonts w:ascii="Arial" w:eastAsia="SimSun" w:hAnsi="Arial" w:cs="Arial"/>
          <w:lang w:val="en-US" w:eastAsia="zh-CN"/>
        </w:rPr>
      </w:pPr>
      <w:r w:rsidRPr="006426C8">
        <w:rPr>
          <w:rFonts w:ascii="Arial" w:eastAsia="SimSun" w:hAnsi="Arial" w:cs="Arial"/>
          <w:lang w:val="en-US" w:eastAsia="zh-CN"/>
        </w:rPr>
        <w:t>To summarize the CB-Msg3 response, there will be 48 bits contention resolution ID, 2 bits HARQ ACK resource offset for eMTC, 4 bits HARQ-ACK resource for NB-IoT, 6 bits TAC, 16 bits C-RNTI.</w:t>
      </w:r>
    </w:p>
    <w:p w14:paraId="31C2BA5C" w14:textId="069226BC" w:rsidR="00D729AB" w:rsidRPr="00642169" w:rsidRDefault="00C1684F" w:rsidP="00D729AB">
      <w:pPr>
        <w:spacing w:line="252" w:lineRule="auto"/>
        <w:rPr>
          <w:rFonts w:ascii="Arial" w:eastAsia="SimSun" w:hAnsi="Arial" w:cs="Arial"/>
          <w:b/>
          <w:bCs/>
          <w:lang w:val="en-US" w:eastAsia="zh-CN"/>
        </w:rPr>
      </w:pPr>
      <w:r>
        <w:rPr>
          <w:rFonts w:ascii="Arial" w:eastAsia="SimSun" w:hAnsi="Arial" w:cs="Arial"/>
          <w:b/>
          <w:bCs/>
          <w:lang w:val="en-US" w:eastAsia="zh-CN"/>
        </w:rPr>
        <w:t>Proposal 1</w:t>
      </w:r>
      <w:r w:rsidR="00E928BD">
        <w:rPr>
          <w:rFonts w:ascii="Arial" w:eastAsia="SimSun" w:hAnsi="Arial" w:cs="Arial"/>
          <w:b/>
          <w:bCs/>
          <w:lang w:val="en-US" w:eastAsia="zh-CN"/>
        </w:rPr>
        <w:t>3</w:t>
      </w:r>
      <w:r w:rsidR="006426C8">
        <w:rPr>
          <w:rFonts w:ascii="Arial" w:eastAsia="SimSun" w:hAnsi="Arial" w:cs="Arial"/>
          <w:b/>
          <w:bCs/>
          <w:lang w:val="en-US" w:eastAsia="zh-CN"/>
        </w:rPr>
        <w:t>c</w:t>
      </w:r>
      <w:r>
        <w:rPr>
          <w:rFonts w:ascii="Arial" w:eastAsia="SimSun" w:hAnsi="Arial" w:cs="Arial"/>
          <w:b/>
          <w:bCs/>
          <w:lang w:val="en-US" w:eastAsia="zh-CN"/>
        </w:rPr>
        <w:t>: (MAC-13) New CB-Msg3 Response</w:t>
      </w:r>
      <w:r w:rsidR="00291AAA">
        <w:rPr>
          <w:rFonts w:ascii="Arial" w:eastAsia="SimSun" w:hAnsi="Arial" w:cs="Arial"/>
          <w:b/>
          <w:bCs/>
          <w:lang w:val="en-US" w:eastAsia="zh-CN"/>
        </w:rPr>
        <w:t xml:space="preserve"> </w:t>
      </w:r>
      <w:r>
        <w:rPr>
          <w:rFonts w:ascii="Arial" w:eastAsia="SimSun" w:hAnsi="Arial" w:cs="Arial"/>
          <w:b/>
          <w:bCs/>
          <w:lang w:val="en-US" w:eastAsia="zh-CN"/>
        </w:rPr>
        <w:t xml:space="preserve">(CBR). It has </w:t>
      </w:r>
      <w:r w:rsidR="00D729AB" w:rsidRPr="00642169">
        <w:rPr>
          <w:rFonts w:ascii="Arial" w:eastAsia="SimSun" w:hAnsi="Arial" w:cs="Arial"/>
          <w:b/>
          <w:bCs/>
          <w:lang w:val="en-US" w:eastAsia="zh-CN"/>
        </w:rPr>
        <w:t>48 bit</w:t>
      </w:r>
      <w:r w:rsidR="00C32935">
        <w:rPr>
          <w:rFonts w:ascii="Arial" w:eastAsia="SimSun" w:hAnsi="Arial" w:cs="Arial"/>
          <w:b/>
          <w:bCs/>
          <w:lang w:val="en-US" w:eastAsia="zh-CN"/>
        </w:rPr>
        <w:t>s</w:t>
      </w:r>
      <w:r w:rsidR="00D729AB" w:rsidRPr="00642169">
        <w:rPr>
          <w:rFonts w:ascii="Arial" w:eastAsia="SimSun" w:hAnsi="Arial" w:cs="Arial"/>
          <w:b/>
          <w:bCs/>
          <w:lang w:val="en-US" w:eastAsia="zh-CN"/>
        </w:rPr>
        <w:t xml:space="preserve"> contention resolution ID, 2 bits HARQ ACK resource offset for eMTC, 4 bits HARQ-ACK resource for NB-IoT, 6 bits TAC, 16 bits C-RNTI.</w:t>
      </w:r>
    </w:p>
    <w:p w14:paraId="12B5F6FE" w14:textId="77777777" w:rsidR="00C1684F" w:rsidRDefault="00C1684F" w:rsidP="00CD6527">
      <w:pPr>
        <w:spacing w:line="254" w:lineRule="auto"/>
        <w:rPr>
          <w:rFonts w:eastAsia="SimSun" w:cs="Arial"/>
          <w:b/>
          <w:bCs/>
          <w:lang w:val="en-US" w:eastAsia="zh-CN"/>
        </w:rPr>
      </w:pPr>
    </w:p>
    <w:bookmarkStart w:id="26" w:name="OLE_LINK22"/>
    <w:p w14:paraId="7B082A82" w14:textId="77777777" w:rsidR="00C1684F" w:rsidRDefault="00C1684F" w:rsidP="00C1684F">
      <w:pPr>
        <w:keepNext/>
        <w:spacing w:line="254" w:lineRule="auto"/>
        <w:jc w:val="center"/>
      </w:pPr>
      <w:r>
        <w:object w:dxaOrig="5712" w:dyaOrig="6144" w14:anchorId="20282A0B">
          <v:shape id="_x0000_i1031" type="#_x0000_t75" style="width:285.2pt;height:307.15pt" o:ole="">
            <v:imagedata r:id="rId19" o:title=""/>
          </v:shape>
          <o:OLEObject Type="Embed" ProgID="Visio.Drawing.15" ShapeID="_x0000_i1031" DrawAspect="Content" ObjectID="_1808297014" r:id="rId20"/>
        </w:object>
      </w:r>
    </w:p>
    <w:p w14:paraId="1719D3A6" w14:textId="3908EE4A" w:rsidR="00C1684F" w:rsidRDefault="00C1684F" w:rsidP="00C1684F">
      <w:pPr>
        <w:pStyle w:val="Caption"/>
        <w:jc w:val="center"/>
        <w:rPr>
          <w:rFonts w:eastAsia="SimSun"/>
          <w:lang w:eastAsia="zh-CN"/>
        </w:rPr>
      </w:pPr>
      <w:r>
        <w:t xml:space="preserve">Figure </w:t>
      </w:r>
      <w:fldSimple w:instr=" SEQ Figure \* ARABIC ">
        <w:r>
          <w:rPr>
            <w:noProof/>
          </w:rPr>
          <w:t>5</w:t>
        </w:r>
      </w:fldSimple>
      <w:r>
        <w:rPr>
          <w:rFonts w:eastAsia="SimSun" w:hint="eastAsia"/>
          <w:lang w:eastAsia="zh-CN"/>
        </w:rPr>
        <w:t xml:space="preserve"> CBR for</w:t>
      </w:r>
      <w:r>
        <w:rPr>
          <w:rFonts w:eastAsia="SimSun"/>
          <w:lang w:eastAsia="zh-CN"/>
        </w:rPr>
        <w:t xml:space="preserve"> NB-IoT</w:t>
      </w:r>
    </w:p>
    <w:p w14:paraId="118709C1" w14:textId="77777777" w:rsidR="00C1684F" w:rsidRDefault="00C1684F" w:rsidP="00C1684F">
      <w:pPr>
        <w:keepNext/>
        <w:jc w:val="center"/>
      </w:pPr>
      <w:r>
        <w:object w:dxaOrig="5712" w:dyaOrig="5580" w14:anchorId="286D1DF7">
          <v:shape id="_x0000_i1032" type="#_x0000_t75" style="width:285.2pt;height:279pt" o:ole="">
            <v:imagedata r:id="rId21" o:title=""/>
          </v:shape>
          <o:OLEObject Type="Embed" ProgID="Visio.Drawing.15" ShapeID="_x0000_i1032" DrawAspect="Content" ObjectID="_1808297015" r:id="rId22"/>
        </w:object>
      </w:r>
    </w:p>
    <w:p w14:paraId="2EBBE5B9" w14:textId="4744C1F8" w:rsidR="00C1684F" w:rsidRPr="00C1684F" w:rsidRDefault="00C1684F" w:rsidP="00C1684F">
      <w:pPr>
        <w:pStyle w:val="Caption"/>
        <w:jc w:val="center"/>
        <w:rPr>
          <w:lang w:eastAsia="zh-CN"/>
        </w:rPr>
      </w:pPr>
      <w:r>
        <w:t xml:space="preserve">Figure </w:t>
      </w:r>
      <w:fldSimple w:instr=" SEQ Figure \* ARABIC ">
        <w:r>
          <w:rPr>
            <w:noProof/>
          </w:rPr>
          <w:t>6</w:t>
        </w:r>
      </w:fldSimple>
      <w:r>
        <w:t xml:space="preserve"> CBR for eMTC</w:t>
      </w:r>
    </w:p>
    <w:bookmarkEnd w:id="26"/>
    <w:p w14:paraId="122747CA" w14:textId="77777777" w:rsidR="00B075B0" w:rsidRDefault="00B075B0" w:rsidP="00A47203">
      <w:pPr>
        <w:pStyle w:val="Heading2"/>
      </w:pPr>
      <w:r>
        <w:t xml:space="preserve">MAC-15:  What should be the UE behavior (e.g. the can initiate the legacy 4-step RA) when the CB-Msg3 procedure fails. </w:t>
      </w:r>
    </w:p>
    <w:p w14:paraId="17692828" w14:textId="4890FCDB" w:rsidR="00A47203" w:rsidRDefault="00A47203" w:rsidP="00A47203">
      <w:pPr>
        <w:jc w:val="both"/>
        <w:rPr>
          <w:rFonts w:ascii="Arial" w:eastAsia="SimSun" w:hAnsi="Arial" w:cs="Arial"/>
          <w:lang w:eastAsia="zh-CN"/>
        </w:rPr>
      </w:pPr>
      <w:r w:rsidRPr="00A47203">
        <w:rPr>
          <w:rFonts w:ascii="Arial" w:eastAsia="SimSun" w:hAnsi="Arial" w:cs="Arial"/>
          <w:lang w:eastAsia="zh-CN"/>
        </w:rPr>
        <w:t xml:space="preserve">In the last RAN2 meeting, all companies agreed that UE can initiate the legacy 4-step RA when the CB-Msg3 procedure fails. The unresolved issue is which upper layer will be indicated to. </w:t>
      </w:r>
      <w:r>
        <w:rPr>
          <w:rFonts w:ascii="Arial" w:eastAsia="SimSun" w:hAnsi="Arial" w:cs="Arial"/>
          <w:lang w:eastAsia="zh-CN"/>
        </w:rPr>
        <w:t>The candidates are RRC layer or NAS layer. Normally, the MAC layer does not direct connect to the NAS layer, we shouldn’t break this tradition and introduce complexity. Therefore, the MAC layer should indicate the CB-Msg3 failure to the RRC layer. The RRC layer can decide whether to initiate the legacy 4-step RA or indicate to the NAS layer the failure of connection establishment.</w:t>
      </w:r>
    </w:p>
    <w:p w14:paraId="3D5ADB4C" w14:textId="08ABF6F4" w:rsidR="00A47203" w:rsidRPr="00A47203" w:rsidRDefault="00A47203" w:rsidP="00A47203">
      <w:pPr>
        <w:spacing w:line="252" w:lineRule="auto"/>
        <w:rPr>
          <w:rFonts w:ascii="Arial" w:eastAsia="SimSun" w:hAnsi="Arial" w:cs="Arial"/>
          <w:b/>
          <w:bCs/>
          <w:lang w:val="en-US" w:eastAsia="zh-CN"/>
        </w:rPr>
      </w:pPr>
      <w:r w:rsidRPr="00A47203">
        <w:rPr>
          <w:rFonts w:ascii="Arial" w:eastAsia="SimSun" w:hAnsi="Arial" w:cs="Arial"/>
          <w:b/>
          <w:bCs/>
          <w:lang w:val="en-US" w:eastAsia="zh-CN"/>
        </w:rPr>
        <w:lastRenderedPageBreak/>
        <w:t xml:space="preserve">Proposal 14a: (MAC-15) </w:t>
      </w:r>
      <w:r w:rsidR="00A77507">
        <w:rPr>
          <w:rFonts w:ascii="Arial" w:eastAsia="SimSun" w:hAnsi="Arial" w:cs="Arial"/>
          <w:b/>
          <w:bCs/>
          <w:lang w:eastAsia="zh-CN"/>
        </w:rPr>
        <w:t>T</w:t>
      </w:r>
      <w:r w:rsidRPr="00A47203">
        <w:rPr>
          <w:rFonts w:ascii="Arial" w:eastAsia="SimSun" w:hAnsi="Arial" w:cs="Arial"/>
          <w:b/>
          <w:bCs/>
          <w:lang w:eastAsia="zh-CN"/>
        </w:rPr>
        <w:t>he MAC layer should indicate the CB-Msg3 failure to the RRC layer.</w:t>
      </w:r>
    </w:p>
    <w:p w14:paraId="52833358" w14:textId="335F120C" w:rsidR="00A47203" w:rsidRDefault="00A47203" w:rsidP="00A47203">
      <w:pPr>
        <w:spacing w:line="252" w:lineRule="auto"/>
        <w:rPr>
          <w:rFonts w:ascii="Arial" w:eastAsia="SimSun" w:hAnsi="Arial" w:cs="Arial"/>
          <w:b/>
          <w:bCs/>
          <w:lang w:eastAsia="zh-CN"/>
        </w:rPr>
      </w:pPr>
      <w:r w:rsidRPr="00A47203">
        <w:rPr>
          <w:rFonts w:ascii="Arial" w:eastAsia="SimSun" w:hAnsi="Arial" w:cs="Arial"/>
          <w:b/>
          <w:bCs/>
          <w:lang w:val="en-US" w:eastAsia="zh-CN"/>
        </w:rPr>
        <w:t xml:space="preserve">Proposal 14b: (MAC-15) </w:t>
      </w:r>
      <w:r w:rsidRPr="00A47203">
        <w:rPr>
          <w:rFonts w:ascii="Arial" w:eastAsia="SimSun" w:hAnsi="Arial" w:cs="Arial"/>
          <w:b/>
          <w:bCs/>
          <w:lang w:eastAsia="zh-CN"/>
        </w:rPr>
        <w:t>The RRC layer can decide whether to initiate the legacy 4-step RA or indicate to the NAS layer the failure of connection establishment.</w:t>
      </w:r>
    </w:p>
    <w:p w14:paraId="5EF2DA0E" w14:textId="77777777" w:rsidR="003D6CEE" w:rsidRPr="00A47203" w:rsidRDefault="003D6CEE" w:rsidP="00A47203">
      <w:pPr>
        <w:spacing w:line="252" w:lineRule="auto"/>
        <w:rPr>
          <w:rFonts w:ascii="Arial" w:eastAsia="SimSun" w:hAnsi="Arial" w:cs="Arial"/>
          <w:b/>
          <w:bCs/>
          <w:lang w:val="en-US" w:eastAsia="zh-CN"/>
        </w:rPr>
      </w:pPr>
    </w:p>
    <w:p w14:paraId="07F9D28C" w14:textId="77777777" w:rsidR="00B075B0" w:rsidRDefault="00B075B0" w:rsidP="007C58C6">
      <w:pPr>
        <w:pStyle w:val="Heading2"/>
      </w:pPr>
      <w:r>
        <w:t>MAC-17: Whether to allow multiple TBSs as in EDT.</w:t>
      </w:r>
    </w:p>
    <w:p w14:paraId="141CF0AE" w14:textId="77777777" w:rsidR="007C58C6" w:rsidRPr="00596BD7" w:rsidRDefault="007C58C6" w:rsidP="00596BD7">
      <w:pPr>
        <w:jc w:val="both"/>
        <w:rPr>
          <w:rFonts w:ascii="Arial" w:eastAsia="SimSun" w:hAnsi="Arial" w:cs="Arial"/>
          <w:lang w:eastAsia="zh-CN"/>
        </w:rPr>
      </w:pPr>
      <w:r w:rsidRPr="00596BD7">
        <w:rPr>
          <w:rFonts w:ascii="Arial" w:eastAsia="SimSun" w:hAnsi="Arial" w:cs="Arial"/>
          <w:lang w:eastAsia="zh-CN"/>
        </w:rPr>
        <w:t xml:space="preserve">The multiple TBSs in legacy EDT is to provide a list of TBSs rather than a single TBS. UE can choose a smaller TBS so that it is no need to pad the maximum TBS. The PUSCH transmission can be shorter. It is also captured in the RAN1 spec, so that RAN1 discussion is required. </w:t>
      </w:r>
    </w:p>
    <w:p w14:paraId="7B4D7BB2" w14:textId="47209D05" w:rsidR="007C58C6" w:rsidRPr="00596BD7" w:rsidRDefault="007C58C6" w:rsidP="00596BD7">
      <w:pPr>
        <w:jc w:val="both"/>
        <w:rPr>
          <w:rFonts w:ascii="Arial" w:eastAsia="SimSun" w:hAnsi="Arial" w:cs="Arial"/>
          <w:lang w:eastAsia="zh-CN"/>
        </w:rPr>
      </w:pPr>
      <w:r w:rsidRPr="00596BD7">
        <w:rPr>
          <w:rFonts w:ascii="Arial" w:eastAsia="SimSun" w:hAnsi="Arial" w:cs="Arial"/>
          <w:lang w:eastAsia="zh-CN"/>
        </w:rPr>
        <w:t xml:space="preserve">In current stage, we think it is </w:t>
      </w:r>
      <w:r w:rsidR="00596BD7" w:rsidRPr="00596BD7">
        <w:rPr>
          <w:rFonts w:ascii="Arial" w:eastAsia="SimSun" w:hAnsi="Arial" w:cs="Arial"/>
          <w:lang w:eastAsia="zh-CN"/>
        </w:rPr>
        <w:t>better</w:t>
      </w:r>
      <w:r w:rsidRPr="00596BD7">
        <w:rPr>
          <w:rFonts w:ascii="Arial" w:eastAsia="SimSun" w:hAnsi="Arial" w:cs="Arial"/>
          <w:lang w:eastAsia="zh-CN"/>
        </w:rPr>
        <w:t xml:space="preserve"> not to introduce complicated optimization but use the reset of time wisely to complete the necessities. </w:t>
      </w:r>
    </w:p>
    <w:p w14:paraId="7A058C71" w14:textId="1842D572" w:rsidR="007C58C6" w:rsidRDefault="007C58C6" w:rsidP="007C58C6">
      <w:pPr>
        <w:spacing w:line="252" w:lineRule="auto"/>
        <w:rPr>
          <w:rFonts w:ascii="Arial" w:eastAsia="SimSun" w:hAnsi="Arial" w:cs="Arial"/>
          <w:b/>
          <w:bCs/>
          <w:lang w:val="en-US" w:eastAsia="zh-CN"/>
        </w:rPr>
      </w:pPr>
      <w:r>
        <w:rPr>
          <w:rFonts w:ascii="Arial" w:eastAsia="SimSun" w:hAnsi="Arial" w:cs="Arial"/>
          <w:b/>
          <w:bCs/>
          <w:lang w:val="en-US" w:eastAsia="zh-CN"/>
        </w:rPr>
        <w:t>Proposal 1</w:t>
      </w:r>
      <w:r w:rsidR="00BA2174">
        <w:rPr>
          <w:rFonts w:ascii="Arial" w:eastAsia="SimSun" w:hAnsi="Arial" w:cs="Arial"/>
          <w:b/>
          <w:bCs/>
          <w:lang w:val="en-US" w:eastAsia="zh-CN"/>
        </w:rPr>
        <w:t>5</w:t>
      </w:r>
      <w:r>
        <w:rPr>
          <w:rFonts w:ascii="Arial" w:eastAsia="SimSun" w:hAnsi="Arial" w:cs="Arial"/>
          <w:b/>
          <w:bCs/>
          <w:lang w:val="en-US" w:eastAsia="zh-CN"/>
        </w:rPr>
        <w:t xml:space="preserve">: (MAC-17) </w:t>
      </w:r>
      <w:r>
        <w:rPr>
          <w:rFonts w:ascii="Arial" w:eastAsia="SimSun" w:hAnsi="Arial" w:cs="Arial"/>
          <w:b/>
          <w:bCs/>
          <w:lang w:eastAsia="zh-CN"/>
        </w:rPr>
        <w:t xml:space="preserve">RAN2 postpones the discussion </w:t>
      </w:r>
      <w:r w:rsidR="00C20F64">
        <w:rPr>
          <w:rFonts w:ascii="Arial" w:eastAsia="SimSun" w:hAnsi="Arial" w:cs="Arial"/>
          <w:b/>
          <w:bCs/>
          <w:lang w:eastAsia="zh-CN"/>
        </w:rPr>
        <w:t>on</w:t>
      </w:r>
      <w:r>
        <w:rPr>
          <w:rFonts w:ascii="Arial" w:eastAsia="SimSun" w:hAnsi="Arial" w:cs="Arial"/>
          <w:b/>
          <w:bCs/>
          <w:lang w:eastAsia="zh-CN"/>
        </w:rPr>
        <w:t xml:space="preserve"> multiple TBSs in CB-Msg3-EDT.</w:t>
      </w:r>
    </w:p>
    <w:p w14:paraId="1A956DF1" w14:textId="77777777" w:rsidR="00EF043D" w:rsidRPr="00EF043D" w:rsidRDefault="00EF043D" w:rsidP="00EF043D">
      <w:pPr>
        <w:pStyle w:val="ListParagraph"/>
        <w:rPr>
          <w:rFonts w:cs="Arial"/>
          <w:b/>
          <w:bCs/>
          <w:sz w:val="20"/>
          <w:lang w:eastAsia="sv-SE"/>
        </w:rPr>
      </w:pPr>
    </w:p>
    <w:p w14:paraId="160F0740" w14:textId="77777777" w:rsidR="00B075B0" w:rsidRDefault="00B075B0" w:rsidP="00596BD7">
      <w:pPr>
        <w:pStyle w:val="Heading2"/>
      </w:pPr>
      <w:bookmarkStart w:id="27" w:name="OLE_LINK75"/>
      <w:r>
        <w:t>MAC-18</w:t>
      </w:r>
      <w:bookmarkEnd w:id="27"/>
      <w:r>
        <w:t xml:space="preserve">: </w:t>
      </w:r>
      <w:bookmarkStart w:id="28" w:name="OLE_LINK77"/>
      <w:r>
        <w:t xml:space="preserve">How to model </w:t>
      </w:r>
      <w:bookmarkStart w:id="29" w:name="OLE_LINK78"/>
      <w:r>
        <w:t>the CB-Msg3 response window (i.e. MSG4 monitoring window</w:t>
      </w:r>
      <w:proofErr w:type="gramStart"/>
      <w:r>
        <w:t>) ?</w:t>
      </w:r>
      <w:proofErr w:type="gramEnd"/>
      <w:r>
        <w:t xml:space="preserve"> Should it be a timer as in legacy RA response window, and what should be the value range. </w:t>
      </w:r>
      <w:bookmarkEnd w:id="28"/>
      <w:bookmarkEnd w:id="29"/>
    </w:p>
    <w:p w14:paraId="5764030E" w14:textId="2777479F" w:rsidR="00596BD7" w:rsidRPr="00596BD7" w:rsidRDefault="00596BD7" w:rsidP="00596BD7">
      <w:pPr>
        <w:jc w:val="both"/>
        <w:rPr>
          <w:rFonts w:ascii="Arial" w:eastAsia="SimSun" w:hAnsi="Arial" w:cs="Arial"/>
          <w:lang w:eastAsia="zh-CN"/>
        </w:rPr>
      </w:pPr>
      <w:r w:rsidRPr="00596BD7">
        <w:rPr>
          <w:rFonts w:ascii="Arial" w:eastAsia="SimSun" w:hAnsi="Arial" w:cs="Arial"/>
          <w:lang w:eastAsia="zh-CN"/>
        </w:rPr>
        <w:t xml:space="preserve">During the MAC running CR offline discussion, companies mentioned that the CB-Msg3 response window should be modelled as a timer. We agree that a timer would be more flexible. It can be started, stopped, </w:t>
      </w:r>
      <w:proofErr w:type="gramStart"/>
      <w:r w:rsidRPr="00596BD7">
        <w:rPr>
          <w:rFonts w:ascii="Arial" w:eastAsia="SimSun" w:hAnsi="Arial" w:cs="Arial"/>
          <w:lang w:eastAsia="zh-CN"/>
        </w:rPr>
        <w:t>expired</w:t>
      </w:r>
      <w:proofErr w:type="gramEnd"/>
      <w:r w:rsidRPr="00596BD7">
        <w:rPr>
          <w:rFonts w:ascii="Arial" w:eastAsia="SimSun" w:hAnsi="Arial" w:cs="Arial"/>
          <w:lang w:eastAsia="zh-CN"/>
        </w:rPr>
        <w:t xml:space="preserve"> and restarted.</w:t>
      </w:r>
      <w:r w:rsidR="005168A6">
        <w:rPr>
          <w:rFonts w:ascii="Arial" w:eastAsia="SimSun" w:hAnsi="Arial" w:cs="Arial"/>
          <w:lang w:eastAsia="zh-CN"/>
        </w:rPr>
        <w:t xml:space="preserve"> This is very similar to how MAC SPEC handle the timer </w:t>
      </w:r>
      <w:r w:rsidR="005168A6" w:rsidRPr="005168A6">
        <w:rPr>
          <w:rFonts w:ascii="Arial" w:eastAsia="SimSun" w:hAnsi="Arial" w:cs="Arial"/>
          <w:b/>
          <w:bCs/>
          <w:lang w:eastAsia="zh-CN"/>
        </w:rPr>
        <w:t>mac-ContentionResolutionTimer</w:t>
      </w:r>
      <w:r w:rsidR="005168A6">
        <w:rPr>
          <w:rFonts w:ascii="Arial" w:eastAsia="SimSun" w:hAnsi="Arial" w:cs="Arial"/>
          <w:lang w:eastAsia="zh-CN"/>
        </w:rPr>
        <w:t>.</w:t>
      </w:r>
    </w:p>
    <w:p w14:paraId="44B4D5A3" w14:textId="2C8EBBF4" w:rsidR="00596BD7" w:rsidRPr="00596BD7" w:rsidRDefault="00596BD7" w:rsidP="00596BD7">
      <w:pPr>
        <w:jc w:val="both"/>
        <w:rPr>
          <w:rFonts w:ascii="Arial" w:eastAsia="SimSun" w:hAnsi="Arial" w:cs="Arial"/>
          <w:lang w:eastAsia="zh-CN"/>
        </w:rPr>
      </w:pPr>
      <w:r w:rsidRPr="00596BD7">
        <w:rPr>
          <w:rFonts w:ascii="Arial" w:eastAsia="SimSun" w:hAnsi="Arial" w:cs="Arial"/>
          <w:lang w:eastAsia="zh-CN"/>
        </w:rPr>
        <w:t xml:space="preserve">In the meantime, due to the UE multiplexing in the CB-Msg4, the length of the CB-Msg3 response window should be much longer than the length of </w:t>
      </w:r>
      <w:r w:rsidR="00FE483B" w:rsidRPr="00FE483B">
        <w:rPr>
          <w:rFonts w:ascii="Arial" w:eastAsia="SimSun" w:hAnsi="Arial" w:cs="Arial"/>
          <w:lang w:eastAsia="zh-CN"/>
        </w:rPr>
        <w:t xml:space="preserve">contention resolution </w:t>
      </w:r>
      <w:r w:rsidRPr="00596BD7">
        <w:rPr>
          <w:rFonts w:ascii="Arial" w:eastAsia="SimSun" w:hAnsi="Arial" w:cs="Arial"/>
          <w:lang w:eastAsia="zh-CN"/>
        </w:rPr>
        <w:t>window.</w:t>
      </w:r>
    </w:p>
    <w:p w14:paraId="041BDF54" w14:textId="626421A6" w:rsidR="00CD6527" w:rsidRDefault="00596BD7" w:rsidP="00583D0D">
      <w:pPr>
        <w:spacing w:line="252" w:lineRule="auto"/>
        <w:rPr>
          <w:rFonts w:ascii="Arial" w:eastAsia="SimSun" w:hAnsi="Arial" w:cs="Arial"/>
          <w:b/>
          <w:bCs/>
          <w:lang w:eastAsia="zh-CN"/>
        </w:rPr>
      </w:pPr>
      <w:bookmarkStart w:id="30" w:name="OLE_LINK73"/>
      <w:r>
        <w:rPr>
          <w:rFonts w:ascii="Arial" w:eastAsia="SimSun" w:hAnsi="Arial" w:cs="Arial"/>
          <w:b/>
          <w:bCs/>
          <w:lang w:val="en-US" w:eastAsia="zh-CN"/>
        </w:rPr>
        <w:t>Proposal 1</w:t>
      </w:r>
      <w:r w:rsidR="00BA2174">
        <w:rPr>
          <w:rFonts w:ascii="Arial" w:eastAsia="SimSun" w:hAnsi="Arial" w:cs="Arial"/>
          <w:b/>
          <w:bCs/>
          <w:lang w:val="en-US" w:eastAsia="zh-CN"/>
        </w:rPr>
        <w:t>6</w:t>
      </w:r>
      <w:r>
        <w:rPr>
          <w:rFonts w:ascii="Arial" w:eastAsia="SimSun" w:hAnsi="Arial" w:cs="Arial"/>
          <w:b/>
          <w:bCs/>
          <w:lang w:val="en-US" w:eastAsia="zh-CN"/>
        </w:rPr>
        <w:t xml:space="preserve">: (MAC-18) </w:t>
      </w:r>
      <w:r>
        <w:rPr>
          <w:rFonts w:ascii="Arial" w:eastAsia="SimSun" w:hAnsi="Arial" w:cs="Arial"/>
          <w:b/>
          <w:bCs/>
          <w:lang w:eastAsia="zh-CN"/>
        </w:rPr>
        <w:t xml:space="preserve">A CB-Msg3 </w:t>
      </w:r>
      <w:bookmarkStart w:id="31" w:name="OLE_LINK23"/>
      <w:r>
        <w:rPr>
          <w:rFonts w:ascii="Arial" w:eastAsia="SimSun" w:hAnsi="Arial" w:cs="Arial"/>
          <w:b/>
          <w:bCs/>
          <w:lang w:eastAsia="zh-CN"/>
        </w:rPr>
        <w:t xml:space="preserve">contention resolution timer </w:t>
      </w:r>
      <w:bookmarkEnd w:id="31"/>
      <w:r>
        <w:rPr>
          <w:rFonts w:ascii="Arial" w:eastAsia="SimSun" w:hAnsi="Arial" w:cs="Arial"/>
          <w:b/>
          <w:bCs/>
          <w:lang w:eastAsia="zh-CN"/>
        </w:rPr>
        <w:t>is used to model the CB-Msg3 response window</w:t>
      </w:r>
      <w:r w:rsidR="0009714E">
        <w:rPr>
          <w:rFonts w:ascii="Arial" w:eastAsia="SimSun" w:hAnsi="Arial" w:cs="Arial"/>
          <w:b/>
          <w:bCs/>
          <w:lang w:eastAsia="zh-CN"/>
        </w:rPr>
        <w:t xml:space="preserve"> (similar to legacy </w:t>
      </w:r>
      <w:bookmarkStart w:id="32" w:name="OLE_LINK70"/>
      <w:r w:rsidR="0009714E" w:rsidRPr="0009714E">
        <w:rPr>
          <w:rFonts w:ascii="Arial" w:eastAsia="SimSun" w:hAnsi="Arial" w:cs="Arial"/>
          <w:b/>
          <w:bCs/>
          <w:i/>
          <w:iCs/>
          <w:lang w:eastAsia="zh-CN"/>
        </w:rPr>
        <w:t>mac-ContentionResolutionTimer</w:t>
      </w:r>
      <w:bookmarkEnd w:id="32"/>
      <w:r w:rsidR="0009714E">
        <w:rPr>
          <w:rFonts w:ascii="Arial" w:eastAsia="SimSun" w:hAnsi="Arial" w:cs="Arial"/>
          <w:b/>
          <w:bCs/>
          <w:lang w:eastAsia="zh-CN"/>
        </w:rPr>
        <w:t>)</w:t>
      </w:r>
      <w:r>
        <w:rPr>
          <w:rFonts w:ascii="Arial" w:eastAsia="SimSun" w:hAnsi="Arial" w:cs="Arial"/>
          <w:b/>
          <w:bCs/>
          <w:lang w:eastAsia="zh-CN"/>
        </w:rPr>
        <w:t>. The</w:t>
      </w:r>
      <w:r w:rsidR="005168A6">
        <w:rPr>
          <w:rFonts w:ascii="Arial" w:eastAsia="SimSun" w:hAnsi="Arial" w:cs="Arial"/>
          <w:b/>
          <w:bCs/>
          <w:lang w:eastAsia="zh-CN"/>
        </w:rPr>
        <w:t xml:space="preserve"> network should be able to configure </w:t>
      </w:r>
      <w:r w:rsidR="00FE483B">
        <w:rPr>
          <w:rFonts w:ascii="Arial" w:eastAsia="SimSun" w:hAnsi="Arial" w:cs="Arial"/>
          <w:b/>
          <w:bCs/>
          <w:lang w:eastAsia="zh-CN"/>
        </w:rPr>
        <w:t>the length</w:t>
      </w:r>
      <w:r>
        <w:rPr>
          <w:rFonts w:ascii="Arial" w:eastAsia="SimSun" w:hAnsi="Arial" w:cs="Arial"/>
          <w:b/>
          <w:bCs/>
          <w:lang w:eastAsia="zh-CN"/>
        </w:rPr>
        <w:t xml:space="preserve"> of the CB-Msg3 response window longer than the length of </w:t>
      </w:r>
      <w:r w:rsidR="00FE483B">
        <w:rPr>
          <w:rFonts w:ascii="Arial" w:eastAsia="SimSun" w:hAnsi="Arial" w:cs="Arial"/>
          <w:b/>
          <w:bCs/>
          <w:lang w:eastAsia="zh-CN"/>
        </w:rPr>
        <w:t xml:space="preserve">legacy </w:t>
      </w:r>
      <w:bookmarkStart w:id="33" w:name="OLE_LINK71"/>
      <w:r w:rsidR="00FE483B">
        <w:rPr>
          <w:rFonts w:ascii="Arial" w:eastAsia="SimSun" w:hAnsi="Arial" w:cs="Arial"/>
          <w:b/>
          <w:bCs/>
          <w:lang w:eastAsia="zh-CN"/>
        </w:rPr>
        <w:t xml:space="preserve">contention resolution </w:t>
      </w:r>
      <w:bookmarkEnd w:id="33"/>
      <w:r>
        <w:rPr>
          <w:rFonts w:ascii="Arial" w:eastAsia="SimSun" w:hAnsi="Arial" w:cs="Arial"/>
          <w:b/>
          <w:bCs/>
          <w:lang w:eastAsia="zh-CN"/>
        </w:rPr>
        <w:t>window.</w:t>
      </w:r>
    </w:p>
    <w:p w14:paraId="3860E882" w14:textId="77777777" w:rsidR="003D6CEE" w:rsidRPr="00B075B0" w:rsidRDefault="003D6CEE" w:rsidP="00583D0D">
      <w:pPr>
        <w:spacing w:line="252" w:lineRule="auto"/>
        <w:rPr>
          <w:rFonts w:eastAsia="SimSun"/>
          <w:lang w:eastAsia="zh-CN"/>
        </w:rPr>
      </w:pPr>
    </w:p>
    <w:bookmarkEnd w:id="30"/>
    <w:p w14:paraId="021C6436" w14:textId="77777777" w:rsidR="00AE4A4F" w:rsidRDefault="00AE4A4F" w:rsidP="00657927">
      <w:pPr>
        <w:pStyle w:val="Heading1"/>
        <w:jc w:val="both"/>
        <w:rPr>
          <w:rFonts w:cs="Arial"/>
        </w:rPr>
      </w:pPr>
      <w:r w:rsidRPr="000141F3">
        <w:rPr>
          <w:rFonts w:cs="Arial"/>
        </w:rPr>
        <w:t>Conclusion</w:t>
      </w:r>
    </w:p>
    <w:p w14:paraId="4E7F4A54" w14:textId="77777777" w:rsidR="00BA2174" w:rsidRDefault="00BA2174" w:rsidP="00BA2174">
      <w:pPr>
        <w:rPr>
          <w:rFonts w:ascii="Arial" w:hAnsi="Arial" w:cs="Arial"/>
          <w:b/>
          <w:bCs/>
          <w:lang w:eastAsia="en-US"/>
        </w:rPr>
      </w:pPr>
      <w:r>
        <w:rPr>
          <w:rFonts w:ascii="Arial" w:hAnsi="Arial" w:cs="Arial"/>
          <w:b/>
          <w:bCs/>
          <w:lang w:eastAsia="en-US"/>
        </w:rPr>
        <w:t>Proposal 1a: (MAC-2) For eMTC, CB-RNTI = 240</w:t>
      </w:r>
      <w:r>
        <w:rPr>
          <w:rFonts w:ascii="Arial" w:eastAsia="SimSun" w:hAnsi="Arial" w:cs="Arial"/>
          <w:b/>
          <w:bCs/>
          <w:lang w:eastAsia="zh-CN"/>
        </w:rPr>
        <w:t>1</w:t>
      </w:r>
      <w:r>
        <w:rPr>
          <w:rFonts w:ascii="Arial" w:hAnsi="Arial" w:cs="Arial"/>
          <w:b/>
          <w:bCs/>
          <w:lang w:eastAsia="en-US"/>
        </w:rPr>
        <w:t xml:space="preserve">+ </w:t>
      </w:r>
      <w:proofErr w:type="gramStart"/>
      <w:r>
        <w:rPr>
          <w:rFonts w:ascii="Arial" w:hAnsi="Arial" w:cs="Arial"/>
          <w:b/>
          <w:bCs/>
          <w:lang w:eastAsia="en-US"/>
        </w:rPr>
        <w:t>flo</w:t>
      </w:r>
      <w:r>
        <w:rPr>
          <w:rFonts w:ascii="Arial" w:eastAsia="SimSun" w:hAnsi="Arial" w:cs="Arial"/>
          <w:b/>
          <w:bCs/>
          <w:lang w:val="en-US" w:eastAsia="zh-CN"/>
        </w:rPr>
        <w:t>or(</w:t>
      </w:r>
      <w:proofErr w:type="gramEnd"/>
      <w:r>
        <w:rPr>
          <w:rFonts w:ascii="Arial" w:hAnsi="Arial" w:cs="Arial"/>
          <w:b/>
          <w:bCs/>
          <w:lang w:eastAsia="en-US"/>
        </w:rPr>
        <w:t>SFN_id / Wmin) where the SFN_id is the start SFN of the transmission window and the Wmin is the minimum value of transmission window length.</w:t>
      </w:r>
    </w:p>
    <w:p w14:paraId="04534F49" w14:textId="77777777" w:rsidR="00BA2174" w:rsidRDefault="00BA2174" w:rsidP="00BA2174">
      <w:pPr>
        <w:rPr>
          <w:rFonts w:ascii="Arial" w:hAnsi="Arial" w:cs="Arial"/>
          <w:b/>
          <w:bCs/>
          <w:lang w:eastAsia="en-US"/>
        </w:rPr>
      </w:pPr>
      <w:r>
        <w:rPr>
          <w:rFonts w:ascii="Arial" w:hAnsi="Arial" w:cs="Arial"/>
          <w:b/>
          <w:bCs/>
          <w:lang w:eastAsia="en-US"/>
        </w:rPr>
        <w:t>Proposal 1b: (MAC-2) For NB-IoT, CB-RNTI = 409</w:t>
      </w:r>
      <w:r>
        <w:rPr>
          <w:rFonts w:ascii="Arial" w:eastAsia="SimSun" w:hAnsi="Arial" w:cs="Arial"/>
          <w:b/>
          <w:bCs/>
          <w:lang w:eastAsia="zh-CN"/>
        </w:rPr>
        <w:t>7</w:t>
      </w:r>
      <w:r>
        <w:rPr>
          <w:rFonts w:ascii="Arial" w:hAnsi="Arial" w:cs="Arial"/>
          <w:b/>
          <w:bCs/>
          <w:lang w:eastAsia="en-US"/>
        </w:rPr>
        <w:t xml:space="preserve">+ </w:t>
      </w:r>
      <w:proofErr w:type="gramStart"/>
      <w:r>
        <w:rPr>
          <w:rFonts w:ascii="Arial" w:hAnsi="Arial" w:cs="Arial"/>
          <w:b/>
          <w:bCs/>
          <w:lang w:eastAsia="en-US"/>
        </w:rPr>
        <w:t>flo</w:t>
      </w:r>
      <w:r>
        <w:rPr>
          <w:rFonts w:ascii="Arial" w:eastAsia="SimSun" w:hAnsi="Arial" w:cs="Arial"/>
          <w:b/>
          <w:bCs/>
          <w:lang w:val="en-US" w:eastAsia="zh-CN"/>
        </w:rPr>
        <w:t>or(</w:t>
      </w:r>
      <w:proofErr w:type="gramEnd"/>
      <w:r>
        <w:rPr>
          <w:rFonts w:ascii="Arial" w:hAnsi="Arial" w:cs="Arial"/>
          <w:b/>
          <w:bCs/>
          <w:lang w:eastAsia="en-US"/>
        </w:rPr>
        <w:t>SFN_id / Wmin) + N*carrier_id where the SFN_id is the start SFN of the transmission window, the Wmin is the minimum value of transmission window length, the carrier_id is the index of UL carrier and the N can be the maximum value of flo</w:t>
      </w:r>
      <w:r>
        <w:rPr>
          <w:rFonts w:ascii="Arial" w:eastAsia="SimSun" w:hAnsi="Arial" w:cs="Arial"/>
          <w:b/>
          <w:bCs/>
          <w:lang w:val="en-US" w:eastAsia="zh-CN"/>
        </w:rPr>
        <w:t>or(</w:t>
      </w:r>
      <w:r>
        <w:rPr>
          <w:rFonts w:ascii="Arial" w:hAnsi="Arial" w:cs="Arial"/>
          <w:b/>
          <w:bCs/>
          <w:lang w:eastAsia="en-US"/>
        </w:rPr>
        <w:t>SFN_id / Wmin).</w:t>
      </w:r>
      <w:r>
        <w:rPr>
          <w:b/>
          <w:bCs/>
        </w:rPr>
        <w:t xml:space="preserve"> </w:t>
      </w:r>
      <w:r>
        <w:rPr>
          <w:rFonts w:ascii="Arial" w:hAnsi="Arial" w:cs="Arial"/>
          <w:b/>
          <w:bCs/>
          <w:lang w:eastAsia="en-US"/>
        </w:rPr>
        <w:t>The carrier_id of the anchor carrier is 0.</w:t>
      </w:r>
    </w:p>
    <w:p w14:paraId="2C3A822C" w14:textId="77777777" w:rsidR="00BA2174" w:rsidRDefault="00BA2174" w:rsidP="00BA2174">
      <w:pPr>
        <w:rPr>
          <w:rFonts w:ascii="Arial" w:hAnsi="Arial" w:cs="Arial"/>
          <w:b/>
          <w:bCs/>
          <w:lang w:eastAsia="en-US"/>
        </w:rPr>
      </w:pPr>
      <w:r>
        <w:rPr>
          <w:rFonts w:ascii="Arial" w:hAnsi="Arial" w:cs="Arial"/>
          <w:b/>
          <w:bCs/>
          <w:lang w:eastAsia="en-US"/>
        </w:rPr>
        <w:t>Proposal 2a: (MAC-7) HARQ process 0 is used to transmit CB-Msg3.</w:t>
      </w:r>
    </w:p>
    <w:p w14:paraId="5BA0A933" w14:textId="77777777" w:rsidR="00BA2174" w:rsidRDefault="00BA2174" w:rsidP="00BA2174">
      <w:pPr>
        <w:rPr>
          <w:rFonts w:ascii="Arial" w:hAnsi="Arial" w:cs="Arial"/>
          <w:b/>
          <w:bCs/>
          <w:lang w:eastAsia="en-US"/>
        </w:rPr>
      </w:pPr>
      <w:r>
        <w:rPr>
          <w:rFonts w:ascii="Arial" w:hAnsi="Arial" w:cs="Arial"/>
          <w:b/>
          <w:bCs/>
          <w:lang w:eastAsia="en-US"/>
        </w:rPr>
        <w:t>Proposal 2b: (MAC-7) HARQ feedback is not used for CB-Msg3 transmission.</w:t>
      </w:r>
    </w:p>
    <w:p w14:paraId="6E9F2C66" w14:textId="77777777" w:rsidR="00BA2174" w:rsidRDefault="00BA2174" w:rsidP="00BA2174">
      <w:pPr>
        <w:rPr>
          <w:rFonts w:ascii="Arial" w:hAnsi="Arial" w:cs="Arial"/>
          <w:b/>
          <w:bCs/>
          <w:lang w:eastAsia="en-US"/>
        </w:rPr>
      </w:pPr>
      <w:r>
        <w:rPr>
          <w:rFonts w:ascii="Arial" w:hAnsi="Arial" w:cs="Arial"/>
          <w:b/>
          <w:bCs/>
          <w:lang w:eastAsia="en-US"/>
        </w:rPr>
        <w:t xml:space="preserve">Proposal </w:t>
      </w:r>
      <w:r>
        <w:rPr>
          <w:rFonts w:ascii="Arial" w:eastAsia="SimSun" w:hAnsi="Arial" w:cs="Arial"/>
          <w:b/>
          <w:bCs/>
          <w:lang w:eastAsia="zh-CN"/>
        </w:rPr>
        <w:t>3</w:t>
      </w:r>
      <w:r>
        <w:rPr>
          <w:rFonts w:ascii="Arial" w:hAnsi="Arial" w:cs="Arial"/>
          <w:b/>
          <w:bCs/>
          <w:lang w:eastAsia="en-US"/>
        </w:rPr>
        <w:t>: (MAC-</w:t>
      </w:r>
      <w:r>
        <w:rPr>
          <w:rFonts w:ascii="Arial" w:eastAsia="SimSun" w:hAnsi="Arial" w:cs="Arial"/>
          <w:b/>
          <w:bCs/>
          <w:lang w:eastAsia="zh-CN"/>
        </w:rPr>
        <w:t>9</w:t>
      </w:r>
      <w:r>
        <w:rPr>
          <w:rFonts w:ascii="Arial" w:hAnsi="Arial" w:cs="Arial"/>
          <w:b/>
          <w:bCs/>
          <w:lang w:eastAsia="en-US"/>
        </w:rPr>
        <w:t xml:space="preserve">) A </w:t>
      </w:r>
      <w:r>
        <w:rPr>
          <w:rFonts w:ascii="Arial" w:eastAsia="SimSun" w:hAnsi="Arial" w:cs="Arial"/>
          <w:b/>
          <w:bCs/>
          <w:lang w:eastAsia="zh-CN"/>
        </w:rPr>
        <w:t>3</w:t>
      </w:r>
      <w:r>
        <w:rPr>
          <w:rFonts w:ascii="Arial" w:eastAsia="SimSun" w:hAnsi="Arial" w:cs="Arial"/>
          <w:b/>
          <w:bCs/>
          <w:lang w:val="en-US" w:eastAsia="zh-CN"/>
        </w:rPr>
        <w:t>ms processing time is added when the Msg4 monitoring starts.</w:t>
      </w:r>
    </w:p>
    <w:p w14:paraId="06EC0516" w14:textId="77777777" w:rsidR="00BA2174" w:rsidRDefault="00BA2174" w:rsidP="00BA2174">
      <w:pPr>
        <w:rPr>
          <w:rFonts w:ascii="Arial" w:eastAsia="SimSun" w:hAnsi="Arial" w:cs="Arial"/>
          <w:b/>
          <w:bCs/>
          <w:lang w:val="en-US" w:eastAsia="zh-CN"/>
        </w:rPr>
      </w:pPr>
      <w:r>
        <w:rPr>
          <w:rFonts w:ascii="Arial" w:eastAsia="SimSun" w:hAnsi="Arial" w:cs="Arial"/>
          <w:b/>
          <w:bCs/>
          <w:lang w:val="en-US" w:eastAsia="zh-CN"/>
        </w:rPr>
        <w:t>Proposal 4: (MAC-10) RAN2 does not specify another way of starting Msg4 monitoring window.</w:t>
      </w:r>
    </w:p>
    <w:p w14:paraId="2A7CD513" w14:textId="77777777" w:rsidR="00BA2174" w:rsidRDefault="00BA2174" w:rsidP="00BA2174">
      <w:pPr>
        <w:rPr>
          <w:rFonts w:ascii="Arial" w:eastAsia="SimSun" w:hAnsi="Arial" w:cs="Arial"/>
          <w:b/>
          <w:bCs/>
          <w:lang w:val="en-US" w:eastAsia="zh-CN"/>
        </w:rPr>
      </w:pPr>
      <w:r>
        <w:rPr>
          <w:rFonts w:ascii="Arial" w:eastAsia="SimSun" w:hAnsi="Arial" w:cs="Arial"/>
          <w:b/>
          <w:bCs/>
          <w:lang w:val="en-US" w:eastAsia="zh-CN"/>
        </w:rPr>
        <w:t>Proposal 5: (MAC-11)</w:t>
      </w:r>
      <w:r>
        <w:t xml:space="preserve"> </w:t>
      </w:r>
      <w:r>
        <w:rPr>
          <w:rFonts w:ascii="Arial" w:eastAsia="SimSun" w:hAnsi="Arial" w:cs="Arial"/>
          <w:b/>
          <w:bCs/>
          <w:lang w:val="en-US" w:eastAsia="zh-CN"/>
        </w:rPr>
        <w:t>A CB-Msg4 with only contention resolution identity is allowed as the complete response to the CB-Msg3 in CP solution.</w:t>
      </w:r>
    </w:p>
    <w:p w14:paraId="36901636" w14:textId="77777777" w:rsidR="002E6311" w:rsidRDefault="002E6311" w:rsidP="002E6311">
      <w:pPr>
        <w:rPr>
          <w:rFonts w:ascii="Arial" w:eastAsia="SimSun" w:hAnsi="Arial" w:cs="Arial"/>
          <w:b/>
          <w:bCs/>
          <w:lang w:val="en-US" w:eastAsia="zh-CN"/>
        </w:rPr>
      </w:pPr>
      <w:r>
        <w:rPr>
          <w:rFonts w:ascii="Arial" w:eastAsia="SimSun" w:hAnsi="Arial" w:cs="Arial"/>
          <w:b/>
          <w:bCs/>
          <w:lang w:val="en-US" w:eastAsia="zh-CN"/>
        </w:rPr>
        <w:t>Proposal 6: (MAC-12)</w:t>
      </w:r>
      <w:r>
        <w:t xml:space="preserve"> </w:t>
      </w:r>
      <w:r>
        <w:rPr>
          <w:rFonts w:ascii="Arial" w:eastAsia="SimSun" w:hAnsi="Arial" w:cs="Arial"/>
          <w:b/>
          <w:bCs/>
          <w:lang w:val="en-US" w:eastAsia="zh-CN"/>
        </w:rPr>
        <w:t>Multiple contention resolution IDs could be included in CB-MSG4, the information related to the UE can be assembled in the MAC PDU after the corresponding contention resolution ID.</w:t>
      </w:r>
    </w:p>
    <w:p w14:paraId="364647B9" w14:textId="77777777" w:rsidR="00BA2174" w:rsidRDefault="00BA2174" w:rsidP="00BA2174">
      <w:pPr>
        <w:rPr>
          <w:rFonts w:ascii="Arial" w:eastAsia="SimSun" w:hAnsi="Arial" w:cs="Arial"/>
          <w:b/>
          <w:bCs/>
          <w:lang w:val="en-US" w:eastAsia="zh-CN"/>
        </w:rPr>
      </w:pPr>
      <w:r>
        <w:rPr>
          <w:rFonts w:ascii="Arial" w:eastAsia="SimSun" w:hAnsi="Arial" w:cs="Arial"/>
          <w:b/>
          <w:bCs/>
          <w:lang w:val="en-US" w:eastAsia="zh-CN"/>
        </w:rPr>
        <w:t>Proposal 7: (MAC-14) The HARQ resource information can be included in the CB-Msg4 together with contention resolution ID which identity the specific UE.</w:t>
      </w:r>
    </w:p>
    <w:p w14:paraId="190BB03B" w14:textId="77777777" w:rsidR="00BA2174" w:rsidRDefault="00BA2174" w:rsidP="00BA2174">
      <w:pPr>
        <w:rPr>
          <w:rFonts w:ascii="Arial" w:eastAsia="SimSun" w:hAnsi="Arial" w:cs="Arial"/>
          <w:b/>
          <w:bCs/>
          <w:lang w:val="en-US" w:eastAsia="zh-CN"/>
        </w:rPr>
      </w:pPr>
      <w:r>
        <w:rPr>
          <w:rFonts w:ascii="Arial" w:eastAsia="SimSun" w:hAnsi="Arial" w:cs="Arial"/>
          <w:b/>
          <w:bCs/>
          <w:lang w:val="en-US" w:eastAsia="zh-CN"/>
        </w:rPr>
        <w:t>Proposal 8: (MAC-14) UE will send HARQ ACK for CB-Msg4 if the contention resolution ID matches. No HARQ NACK is sent.</w:t>
      </w:r>
    </w:p>
    <w:p w14:paraId="0FF042BA" w14:textId="77777777" w:rsidR="00BA2174" w:rsidRDefault="00BA2174" w:rsidP="00BA2174">
      <w:pPr>
        <w:rPr>
          <w:rFonts w:ascii="Arial" w:eastAsia="SimSun" w:hAnsi="Arial" w:cs="Arial"/>
          <w:b/>
          <w:bCs/>
          <w:lang w:val="en-US" w:eastAsia="zh-CN"/>
        </w:rPr>
      </w:pPr>
      <w:r>
        <w:rPr>
          <w:rFonts w:ascii="Arial" w:eastAsia="SimSun" w:hAnsi="Arial" w:cs="Arial"/>
          <w:b/>
          <w:bCs/>
          <w:lang w:val="en-US" w:eastAsia="zh-CN"/>
        </w:rPr>
        <w:lastRenderedPageBreak/>
        <w:t>Proposal 9: (MAC-14) The HARQ feedback for CB-Msg4 can be disabled if the HARQ feedback resource is not provided.</w:t>
      </w:r>
    </w:p>
    <w:p w14:paraId="1E060EF2" w14:textId="77777777" w:rsidR="00BA2174" w:rsidRDefault="00BA2174" w:rsidP="00BA2174">
      <w:pPr>
        <w:rPr>
          <w:rFonts w:ascii="Arial" w:eastAsia="SimSun" w:hAnsi="Arial" w:cs="Arial"/>
          <w:b/>
          <w:bCs/>
          <w:lang w:val="en-US" w:eastAsia="zh-CN"/>
        </w:rPr>
      </w:pPr>
      <w:r>
        <w:rPr>
          <w:rFonts w:ascii="Arial" w:eastAsia="SimSun" w:hAnsi="Arial" w:cs="Arial"/>
          <w:b/>
          <w:bCs/>
          <w:lang w:val="en-US" w:eastAsia="zh-CN"/>
        </w:rPr>
        <w:t xml:space="preserve">Proposal 10: (MAC-14) For NB-IoT, the </w:t>
      </w:r>
      <w:r>
        <w:rPr>
          <w:rFonts w:ascii="Arial" w:eastAsia="SimSun" w:hAnsi="Arial" w:cs="Arial"/>
          <w:b/>
          <w:bCs/>
          <w:lang w:eastAsia="zh-CN"/>
        </w:rPr>
        <w:t>SubCarrierSpacing</w:t>
      </w:r>
      <w:r>
        <w:rPr>
          <w:rFonts w:ascii="Arial" w:eastAsia="SimSun" w:hAnsi="Arial" w:cs="Arial"/>
          <w:b/>
          <w:bCs/>
          <w:lang w:val="en-US" w:eastAsia="zh-CN"/>
        </w:rPr>
        <w:t xml:space="preserve"> of the HARQ feedback for CB-Msg4 is same as the CB-Msg3.</w:t>
      </w:r>
    </w:p>
    <w:p w14:paraId="7B0199BD" w14:textId="55268C7B" w:rsidR="00B3143E" w:rsidRDefault="00B3143E" w:rsidP="00B3143E">
      <w:pPr>
        <w:rPr>
          <w:rFonts w:ascii="Arial" w:eastAsia="SimSun" w:hAnsi="Arial" w:cs="Arial"/>
          <w:b/>
          <w:bCs/>
          <w:lang w:val="en-US" w:eastAsia="zh-CN"/>
        </w:rPr>
      </w:pPr>
      <w:r>
        <w:rPr>
          <w:rFonts w:ascii="Arial" w:eastAsia="SimSun" w:hAnsi="Arial" w:cs="Arial"/>
          <w:b/>
          <w:bCs/>
          <w:lang w:val="en-US" w:eastAsia="zh-CN"/>
        </w:rPr>
        <w:t>Proposal 11: (MAC-13) The MAC PDU for CB-Msg4 is consist of sub</w:t>
      </w:r>
      <w:r w:rsidR="004B3B04">
        <w:rPr>
          <w:rFonts w:ascii="Arial" w:eastAsia="SimSun" w:hAnsi="Arial" w:cs="Arial"/>
          <w:b/>
          <w:bCs/>
          <w:lang w:val="en-US" w:eastAsia="zh-CN"/>
        </w:rPr>
        <w:t>-</w:t>
      </w:r>
      <w:r>
        <w:rPr>
          <w:rFonts w:ascii="Arial" w:eastAsia="SimSun" w:hAnsi="Arial" w:cs="Arial"/>
          <w:b/>
          <w:bCs/>
          <w:lang w:val="en-US" w:eastAsia="zh-CN"/>
        </w:rPr>
        <w:t>header(s) follow by MAC payload and optional padding if needed. RAN2 takes the following figure as the baseline for the MAC PDU format of CB-Msg4.</w:t>
      </w:r>
    </w:p>
    <w:p w14:paraId="0DD34E9A" w14:textId="0923CAC5" w:rsidR="002E6311" w:rsidRDefault="002E6311" w:rsidP="00BA2174">
      <w:pPr>
        <w:rPr>
          <w:rFonts w:ascii="Arial" w:eastAsia="SimSun" w:hAnsi="Arial" w:cs="Arial"/>
          <w:b/>
          <w:bCs/>
          <w:lang w:val="en-US" w:eastAsia="zh-CN"/>
        </w:rPr>
      </w:pPr>
      <w:r>
        <w:object w:dxaOrig="9565" w:dyaOrig="3468" w14:anchorId="48629610">
          <v:shape id="_x0000_i1033" type="#_x0000_t75" style="width:478.15pt;height:173.8pt" o:ole="">
            <v:imagedata r:id="rId11" o:title=""/>
          </v:shape>
          <o:OLEObject Type="Embed" ProgID="Visio.Drawing.15" ShapeID="_x0000_i1033" DrawAspect="Content" ObjectID="_1808297016" r:id="rId23"/>
        </w:object>
      </w:r>
    </w:p>
    <w:p w14:paraId="0D391042" w14:textId="77777777" w:rsidR="00B3143E" w:rsidRDefault="00B3143E" w:rsidP="00B3143E">
      <w:pPr>
        <w:rPr>
          <w:rFonts w:ascii="Arial" w:eastAsia="SimSun" w:hAnsi="Arial" w:cs="Arial"/>
          <w:b/>
          <w:bCs/>
          <w:lang w:val="en-US" w:eastAsia="zh-CN"/>
        </w:rPr>
      </w:pPr>
      <w:r>
        <w:rPr>
          <w:rFonts w:ascii="Arial" w:eastAsia="SimSun" w:hAnsi="Arial" w:cs="Arial"/>
          <w:b/>
          <w:bCs/>
          <w:lang w:val="en-US" w:eastAsia="zh-CN"/>
        </w:rPr>
        <w:t xml:space="preserve">Proposal 12a: (MAC-13) Introduce a new CB BI MAC sub-header </w:t>
      </w:r>
      <w:bookmarkStart w:id="34" w:name="OLE_LINK21"/>
      <w:r>
        <w:rPr>
          <w:rFonts w:ascii="Arial" w:eastAsia="SimSun" w:hAnsi="Arial" w:cs="Arial"/>
          <w:b/>
          <w:bCs/>
          <w:lang w:val="en-US" w:eastAsia="zh-CN"/>
        </w:rPr>
        <w:t xml:space="preserve">in CB-MSg4 </w:t>
      </w:r>
      <w:bookmarkEnd w:id="34"/>
      <w:r>
        <w:rPr>
          <w:rFonts w:ascii="Arial" w:eastAsia="SimSun" w:hAnsi="Arial" w:cs="Arial"/>
          <w:b/>
          <w:bCs/>
          <w:lang w:val="en-US" w:eastAsia="zh-CN"/>
        </w:rPr>
        <w:t>for backoff parameter. It has 1bit E for subhead/payload indication, 2 bits T for subhead type, 4 bits BI for backoff indication and 1 bit R for reservation.</w:t>
      </w:r>
    </w:p>
    <w:p w14:paraId="61317A55" w14:textId="77777777" w:rsidR="00B3143E" w:rsidRDefault="00B3143E" w:rsidP="00B3143E">
      <w:pPr>
        <w:keepNext/>
        <w:spacing w:line="252" w:lineRule="auto"/>
        <w:jc w:val="center"/>
      </w:pPr>
      <w:r>
        <w:object w:dxaOrig="5076" w:dyaOrig="1308" w14:anchorId="70447493">
          <v:shape id="_x0000_i1034" type="#_x0000_t75" style="width:253.7pt;height:65.25pt" o:ole="">
            <v:imagedata r:id="rId13" o:title=""/>
          </v:shape>
          <o:OLEObject Type="Embed" ProgID="Visio.Drawing.15" ShapeID="_x0000_i1034" DrawAspect="Content" ObjectID="_1808297017" r:id="rId24"/>
        </w:object>
      </w:r>
    </w:p>
    <w:p w14:paraId="3E7C2419" w14:textId="77777777" w:rsidR="00F51FFD" w:rsidRDefault="00F51FFD" w:rsidP="00F51FFD"/>
    <w:p w14:paraId="4AEB069D" w14:textId="7EECEDE0" w:rsidR="000323F2" w:rsidRDefault="000323F2" w:rsidP="000323F2">
      <w:pPr>
        <w:rPr>
          <w:rFonts w:ascii="Arial" w:eastAsia="SimSun" w:hAnsi="Arial" w:cs="Arial"/>
          <w:b/>
          <w:bCs/>
          <w:lang w:val="en-US" w:eastAsia="zh-CN"/>
        </w:rPr>
      </w:pPr>
      <w:r>
        <w:rPr>
          <w:rFonts w:ascii="Arial" w:eastAsia="SimSun" w:hAnsi="Arial" w:cs="Arial"/>
          <w:b/>
          <w:bCs/>
          <w:lang w:val="en-US" w:eastAsia="zh-CN"/>
        </w:rPr>
        <w:t>Proposal 12b: (MAC-13) Introduce a new CB-Msg3 Response (CBR) MAC sub-header</w:t>
      </w:r>
      <w:r w:rsidR="002B019A">
        <w:rPr>
          <w:rFonts w:ascii="Arial" w:eastAsia="SimSun" w:hAnsi="Arial" w:cs="Arial"/>
          <w:b/>
          <w:bCs/>
          <w:lang w:val="en-US" w:eastAsia="zh-CN"/>
        </w:rPr>
        <w:t xml:space="preserve"> in CB-MSg4</w:t>
      </w:r>
      <w:r>
        <w:rPr>
          <w:rFonts w:ascii="Arial" w:eastAsia="SimSun" w:hAnsi="Arial" w:cs="Arial"/>
          <w:b/>
          <w:bCs/>
          <w:lang w:val="en-US" w:eastAsia="zh-CN"/>
        </w:rPr>
        <w:t xml:space="preserve">. It has 1bit E for subhead/payload indication, 2 bits T for subhead type, 1bit T2 for HARQ ACK resource present, </w:t>
      </w:r>
      <w:proofErr w:type="gramStart"/>
      <w:r>
        <w:rPr>
          <w:rFonts w:ascii="Arial" w:eastAsia="SimSun" w:hAnsi="Arial" w:cs="Arial"/>
          <w:b/>
          <w:bCs/>
          <w:lang w:val="en-US" w:eastAsia="zh-CN"/>
        </w:rPr>
        <w:t>1 bit</w:t>
      </w:r>
      <w:proofErr w:type="gramEnd"/>
      <w:r>
        <w:rPr>
          <w:rFonts w:ascii="Arial" w:eastAsia="SimSun" w:hAnsi="Arial" w:cs="Arial"/>
          <w:b/>
          <w:bCs/>
          <w:lang w:val="en-US" w:eastAsia="zh-CN"/>
        </w:rPr>
        <w:t xml:space="preserve"> T3 for TAC present, 1 bit T4 for C-RNTI present and 2bit R for reservation.</w:t>
      </w:r>
    </w:p>
    <w:p w14:paraId="25EDC9A0" w14:textId="356983A3" w:rsidR="000323F2" w:rsidRDefault="000323F2" w:rsidP="000323F2">
      <w:pPr>
        <w:jc w:val="center"/>
        <w:rPr>
          <w:rFonts w:ascii="Arial" w:eastAsia="SimSun" w:hAnsi="Arial" w:cs="Arial"/>
          <w:b/>
          <w:bCs/>
          <w:lang w:val="en-US" w:eastAsia="zh-CN"/>
        </w:rPr>
      </w:pPr>
      <w:r>
        <w:object w:dxaOrig="5700" w:dyaOrig="1308" w14:anchorId="06963139">
          <v:shape id="_x0000_i1035" type="#_x0000_t75" style="width:285.2pt;height:65.25pt" o:ole="">
            <v:imagedata r:id="rId15" o:title=""/>
          </v:shape>
          <o:OLEObject Type="Embed" ProgID="Visio.Drawing.15" ShapeID="_x0000_i1035" DrawAspect="Content" ObjectID="_1808297018" r:id="rId25"/>
        </w:object>
      </w:r>
    </w:p>
    <w:p w14:paraId="6B7FBC31" w14:textId="77777777" w:rsidR="002B019A" w:rsidRDefault="002B019A" w:rsidP="002B019A">
      <w:pPr>
        <w:rPr>
          <w:rFonts w:ascii="Arial" w:eastAsia="SimSun" w:hAnsi="Arial" w:cs="Arial"/>
          <w:b/>
          <w:bCs/>
          <w:lang w:val="en-US" w:eastAsia="zh-CN"/>
        </w:rPr>
      </w:pPr>
      <w:r>
        <w:rPr>
          <w:rFonts w:ascii="Arial" w:eastAsia="SimSun" w:hAnsi="Arial" w:cs="Arial"/>
          <w:b/>
          <w:bCs/>
          <w:lang w:val="en-US" w:eastAsia="zh-CN"/>
        </w:rPr>
        <w:t>Proposal 12c: (MAC-13) Introduce a new CB Data MAC sub-header in CB-MSg4. It has 1 bit E for subhead/payload indication, 2 bits T for subhead type, 5 bits LCID, 7 bits or 15 bits L for MAC SDU length, 1 bit F for 15 bits L indication.</w:t>
      </w:r>
    </w:p>
    <w:p w14:paraId="2CE2C038" w14:textId="1E6399D1" w:rsidR="002B019A" w:rsidRDefault="002B019A" w:rsidP="002B019A">
      <w:pPr>
        <w:rPr>
          <w:rFonts w:ascii="Arial" w:eastAsia="SimSun" w:hAnsi="Arial" w:cs="Arial"/>
          <w:b/>
          <w:bCs/>
          <w:lang w:val="en-US" w:eastAsia="zh-CN"/>
        </w:rPr>
      </w:pPr>
      <w:r>
        <w:object w:dxaOrig="10464" w:dyaOrig="1716" w14:anchorId="68E9C6E2">
          <v:shape id="_x0000_i1036" type="#_x0000_t75" style="width:523.15pt;height:86.05pt" o:ole="">
            <v:imagedata r:id="rId17" o:title=""/>
          </v:shape>
          <o:OLEObject Type="Embed" ProgID="Visio.Drawing.15" ShapeID="_x0000_i1036" DrawAspect="Content" ObjectID="_1808297019" r:id="rId26"/>
        </w:object>
      </w:r>
    </w:p>
    <w:p w14:paraId="7B5B6A30" w14:textId="77777777" w:rsidR="002B019A" w:rsidRDefault="002B019A" w:rsidP="00BA2174">
      <w:pPr>
        <w:rPr>
          <w:rFonts w:ascii="Arial" w:eastAsia="SimSun" w:hAnsi="Arial" w:cs="Arial"/>
          <w:b/>
          <w:bCs/>
          <w:lang w:val="en-US" w:eastAsia="zh-CN"/>
        </w:rPr>
      </w:pPr>
    </w:p>
    <w:p w14:paraId="09741D54" w14:textId="77777777" w:rsidR="00BA2174" w:rsidRDefault="00BA2174" w:rsidP="00BA2174">
      <w:pPr>
        <w:spacing w:line="252" w:lineRule="auto"/>
        <w:rPr>
          <w:rFonts w:ascii="Arial" w:eastAsia="SimSun" w:hAnsi="Arial" w:cs="Arial"/>
          <w:b/>
          <w:bCs/>
          <w:lang w:val="en-US" w:eastAsia="zh-CN"/>
        </w:rPr>
      </w:pPr>
      <w:r>
        <w:rPr>
          <w:rFonts w:ascii="Arial" w:eastAsia="SimSun" w:hAnsi="Arial" w:cs="Arial"/>
          <w:b/>
          <w:bCs/>
          <w:lang w:val="en-US" w:eastAsia="zh-CN"/>
        </w:rPr>
        <w:t>Proposal 13a: (MAC-13) The 2-bit HARQ ACK resource for eMTC and 4-bit HARQ ACK resource for NB-IoT is used in the CB-Msg3 response.</w:t>
      </w:r>
    </w:p>
    <w:p w14:paraId="1AE3B372" w14:textId="77777777" w:rsidR="00BA2174" w:rsidRDefault="00BA2174" w:rsidP="00BA2174">
      <w:pPr>
        <w:spacing w:line="252" w:lineRule="auto"/>
        <w:rPr>
          <w:rFonts w:ascii="Arial" w:eastAsia="SimSun" w:hAnsi="Arial" w:cs="Arial"/>
          <w:b/>
          <w:bCs/>
          <w:lang w:val="en-US" w:eastAsia="zh-CN"/>
        </w:rPr>
      </w:pPr>
      <w:r>
        <w:rPr>
          <w:rFonts w:ascii="Arial" w:eastAsia="SimSun" w:hAnsi="Arial" w:cs="Arial"/>
          <w:b/>
          <w:bCs/>
          <w:lang w:val="en-US" w:eastAsia="zh-CN"/>
        </w:rPr>
        <w:t>Proposal 13b: (MAC-13) The 6-bit TAC is used in the in the CB-Msg3 response.</w:t>
      </w:r>
    </w:p>
    <w:p w14:paraId="711FAC82" w14:textId="77777777" w:rsidR="00BA2174" w:rsidRDefault="00BA2174" w:rsidP="00BA2174">
      <w:pPr>
        <w:spacing w:line="252" w:lineRule="auto"/>
        <w:rPr>
          <w:rFonts w:ascii="Arial" w:eastAsia="SimSun" w:hAnsi="Arial" w:cs="Arial"/>
          <w:b/>
          <w:bCs/>
          <w:lang w:val="en-US" w:eastAsia="zh-CN"/>
        </w:rPr>
      </w:pPr>
      <w:r>
        <w:rPr>
          <w:rFonts w:ascii="Arial" w:eastAsia="SimSun" w:hAnsi="Arial" w:cs="Arial"/>
          <w:b/>
          <w:bCs/>
          <w:lang w:val="en-US" w:eastAsia="zh-CN"/>
        </w:rPr>
        <w:lastRenderedPageBreak/>
        <w:t>Proposal 13c: (MAC-13) New CB-Msg3 Response (CBR). It has 48 bits contention resolution ID, 2 bits HARQ ACK resource offset for eMTC, 4 bits HARQ-ACK resource for NB-IoT, 6 bits TAC, 16 bits C-RNTI.</w:t>
      </w:r>
    </w:p>
    <w:p w14:paraId="511BCA6E" w14:textId="77777777" w:rsidR="00A861DF" w:rsidRDefault="00A861DF" w:rsidP="00A861DF">
      <w:pPr>
        <w:keepNext/>
        <w:spacing w:line="252" w:lineRule="auto"/>
        <w:jc w:val="center"/>
      </w:pPr>
      <w:r>
        <w:object w:dxaOrig="5712" w:dyaOrig="6144" w14:anchorId="72AC4F92">
          <v:shape id="_x0000_i1037" type="#_x0000_t75" style="width:285.75pt;height:307.15pt" o:ole="">
            <v:imagedata r:id="rId19" o:title=""/>
          </v:shape>
          <o:OLEObject Type="Embed" ProgID="Visio.Drawing.15" ShapeID="_x0000_i1037" DrawAspect="Content" ObjectID="_1808297020" r:id="rId27"/>
        </w:object>
      </w:r>
    </w:p>
    <w:p w14:paraId="3231BF12" w14:textId="39D207D3" w:rsidR="00A861DF" w:rsidRDefault="00A861DF" w:rsidP="00A861DF">
      <w:pPr>
        <w:pStyle w:val="Caption"/>
        <w:jc w:val="center"/>
        <w:rPr>
          <w:rFonts w:eastAsia="SimSun"/>
          <w:lang w:eastAsia="zh-CN"/>
        </w:rPr>
      </w:pPr>
      <w:r>
        <w:rPr>
          <w:rFonts w:eastAsia="SimSun"/>
          <w:lang w:eastAsia="zh-CN"/>
        </w:rPr>
        <w:t>CBR for NB-IoT</w:t>
      </w:r>
    </w:p>
    <w:p w14:paraId="397BD89A" w14:textId="77777777" w:rsidR="00A861DF" w:rsidRDefault="00A861DF" w:rsidP="00A861DF">
      <w:pPr>
        <w:keepNext/>
        <w:jc w:val="center"/>
      </w:pPr>
      <w:r>
        <w:object w:dxaOrig="5712" w:dyaOrig="5580" w14:anchorId="57757BD0">
          <v:shape id="_x0000_i1038" type="#_x0000_t75" style="width:285.75pt;height:279pt" o:ole="">
            <v:imagedata r:id="rId21" o:title=""/>
          </v:shape>
          <o:OLEObject Type="Embed" ProgID="Visio.Drawing.15" ShapeID="_x0000_i1038" DrawAspect="Content" ObjectID="_1808297021" r:id="rId28"/>
        </w:object>
      </w:r>
    </w:p>
    <w:p w14:paraId="5F315539" w14:textId="6D0FD63A" w:rsidR="00A861DF" w:rsidRDefault="00A861DF" w:rsidP="00A861DF">
      <w:pPr>
        <w:pStyle w:val="Caption"/>
        <w:jc w:val="center"/>
        <w:rPr>
          <w:lang w:eastAsia="zh-CN"/>
        </w:rPr>
      </w:pPr>
      <w:r>
        <w:t>CBR for eMTC</w:t>
      </w:r>
    </w:p>
    <w:p w14:paraId="5282E825" w14:textId="77777777" w:rsidR="00A861DF" w:rsidRDefault="00A861DF" w:rsidP="00BA2174">
      <w:pPr>
        <w:spacing w:line="252" w:lineRule="auto"/>
        <w:rPr>
          <w:rFonts w:ascii="Arial" w:eastAsia="SimSun" w:hAnsi="Arial" w:cs="Arial"/>
          <w:b/>
          <w:bCs/>
          <w:lang w:val="en-US" w:eastAsia="zh-CN"/>
        </w:rPr>
      </w:pPr>
    </w:p>
    <w:p w14:paraId="3860280A" w14:textId="77777777" w:rsidR="00BA2174" w:rsidRDefault="00BA2174" w:rsidP="00BA2174">
      <w:pPr>
        <w:spacing w:line="252" w:lineRule="auto"/>
        <w:rPr>
          <w:rFonts w:ascii="Arial" w:eastAsia="SimSun" w:hAnsi="Arial" w:cs="Arial"/>
          <w:b/>
          <w:bCs/>
          <w:lang w:val="en-US" w:eastAsia="zh-CN"/>
        </w:rPr>
      </w:pPr>
      <w:r>
        <w:rPr>
          <w:rFonts w:ascii="Arial" w:eastAsia="SimSun" w:hAnsi="Arial" w:cs="Arial"/>
          <w:b/>
          <w:bCs/>
          <w:lang w:val="en-US" w:eastAsia="zh-CN"/>
        </w:rPr>
        <w:t xml:space="preserve">Proposal 14a: (MAC-15) </w:t>
      </w:r>
      <w:r>
        <w:rPr>
          <w:rFonts w:ascii="Arial" w:eastAsia="SimSun" w:hAnsi="Arial" w:cs="Arial"/>
          <w:b/>
          <w:bCs/>
          <w:lang w:eastAsia="zh-CN"/>
        </w:rPr>
        <w:t>The MAC layer should indicate the CB-Msg3 failure to the RRC layer.</w:t>
      </w:r>
    </w:p>
    <w:p w14:paraId="5BECCBE4" w14:textId="77777777" w:rsidR="00BA2174" w:rsidRDefault="00BA2174" w:rsidP="00BA2174">
      <w:pPr>
        <w:spacing w:line="252" w:lineRule="auto"/>
        <w:rPr>
          <w:rFonts w:ascii="Arial" w:eastAsia="SimSun" w:hAnsi="Arial" w:cs="Arial"/>
          <w:b/>
          <w:bCs/>
          <w:lang w:val="en-US" w:eastAsia="zh-CN"/>
        </w:rPr>
      </w:pPr>
      <w:r>
        <w:rPr>
          <w:rFonts w:ascii="Arial" w:eastAsia="SimSun" w:hAnsi="Arial" w:cs="Arial"/>
          <w:b/>
          <w:bCs/>
          <w:lang w:val="en-US" w:eastAsia="zh-CN"/>
        </w:rPr>
        <w:t xml:space="preserve">Proposal 14b: (MAC-15) </w:t>
      </w:r>
      <w:r>
        <w:rPr>
          <w:rFonts w:ascii="Arial" w:eastAsia="SimSun" w:hAnsi="Arial" w:cs="Arial"/>
          <w:b/>
          <w:bCs/>
          <w:lang w:eastAsia="zh-CN"/>
        </w:rPr>
        <w:t>The RRC layer can decide whether to initiate the legacy 4-step RA or indicate to the NAS layer the failure of connection establishment.</w:t>
      </w:r>
    </w:p>
    <w:p w14:paraId="09FCEA5D" w14:textId="77777777" w:rsidR="00BA2174" w:rsidRDefault="00BA2174" w:rsidP="00BA2174">
      <w:pPr>
        <w:spacing w:line="252" w:lineRule="auto"/>
        <w:rPr>
          <w:rFonts w:ascii="Arial" w:eastAsia="SimSun" w:hAnsi="Arial" w:cs="Arial"/>
          <w:b/>
          <w:bCs/>
          <w:lang w:val="en-US" w:eastAsia="zh-CN"/>
        </w:rPr>
      </w:pPr>
      <w:r>
        <w:rPr>
          <w:rFonts w:ascii="Arial" w:eastAsia="SimSun" w:hAnsi="Arial" w:cs="Arial"/>
          <w:b/>
          <w:bCs/>
          <w:lang w:val="en-US" w:eastAsia="zh-CN"/>
        </w:rPr>
        <w:t xml:space="preserve">Proposal 15: (MAC-17) </w:t>
      </w:r>
      <w:r>
        <w:rPr>
          <w:rFonts w:ascii="Arial" w:eastAsia="SimSun" w:hAnsi="Arial" w:cs="Arial"/>
          <w:b/>
          <w:bCs/>
          <w:lang w:eastAsia="zh-CN"/>
        </w:rPr>
        <w:t>RAN2 postpones the discussion on multiple TBSs in CB-Msg3-EDT.</w:t>
      </w:r>
    </w:p>
    <w:p w14:paraId="7933814F" w14:textId="77777777" w:rsidR="00474272" w:rsidRDefault="00474272" w:rsidP="00474272">
      <w:pPr>
        <w:spacing w:line="252" w:lineRule="auto"/>
        <w:rPr>
          <w:rFonts w:eastAsia="SimSun"/>
          <w:lang w:eastAsia="zh-CN"/>
        </w:rPr>
      </w:pPr>
      <w:r>
        <w:rPr>
          <w:rFonts w:ascii="Arial" w:eastAsia="SimSun" w:hAnsi="Arial" w:cs="Arial"/>
          <w:b/>
          <w:bCs/>
          <w:lang w:val="en-US" w:eastAsia="zh-CN"/>
        </w:rPr>
        <w:lastRenderedPageBreak/>
        <w:t xml:space="preserve">Proposal 16: (MAC-18) </w:t>
      </w:r>
      <w:r>
        <w:rPr>
          <w:rFonts w:ascii="Arial" w:eastAsia="SimSun" w:hAnsi="Arial" w:cs="Arial"/>
          <w:b/>
          <w:bCs/>
          <w:lang w:eastAsia="zh-CN"/>
        </w:rPr>
        <w:t xml:space="preserve">A CB-Msg3 contention resolution timer is used to model the CB-Msg3 response window (similar to legacy </w:t>
      </w:r>
      <w:r>
        <w:rPr>
          <w:rFonts w:ascii="Arial" w:eastAsia="SimSun" w:hAnsi="Arial" w:cs="Arial"/>
          <w:b/>
          <w:bCs/>
          <w:i/>
          <w:iCs/>
          <w:lang w:eastAsia="zh-CN"/>
        </w:rPr>
        <w:t>mac-ContentionResolutionTimer</w:t>
      </w:r>
      <w:r>
        <w:rPr>
          <w:rFonts w:ascii="Arial" w:eastAsia="SimSun" w:hAnsi="Arial" w:cs="Arial"/>
          <w:b/>
          <w:bCs/>
          <w:lang w:eastAsia="zh-CN"/>
        </w:rPr>
        <w:t>). The network should be able to configure the length of the CB-Msg3 response window longer than the length of legacy contention resolution window.</w:t>
      </w:r>
    </w:p>
    <w:p w14:paraId="14342A98" w14:textId="77777777" w:rsidR="000656FF" w:rsidRPr="00BA2174" w:rsidRDefault="000656FF" w:rsidP="00BA2174">
      <w:pPr>
        <w:spacing w:line="252" w:lineRule="auto"/>
        <w:rPr>
          <w:rFonts w:eastAsia="SimSun"/>
          <w:lang w:eastAsia="zh-CN"/>
        </w:rPr>
      </w:pPr>
    </w:p>
    <w:p w14:paraId="436F6222" w14:textId="5D1FB83E" w:rsidR="00AE4A4F" w:rsidRPr="000141F3" w:rsidRDefault="00AE4A4F" w:rsidP="00657927">
      <w:pPr>
        <w:pStyle w:val="Heading1"/>
        <w:jc w:val="both"/>
        <w:rPr>
          <w:rFonts w:cs="Arial"/>
        </w:rPr>
      </w:pPr>
      <w:bookmarkStart w:id="35" w:name="OLE_LINK34"/>
      <w:r w:rsidRPr="000141F3">
        <w:rPr>
          <w:rFonts w:cs="Arial"/>
        </w:rPr>
        <w:t>References</w:t>
      </w:r>
    </w:p>
    <w:bookmarkEnd w:id="35"/>
    <w:p w14:paraId="23147903" w14:textId="77777777" w:rsidR="00AE4A4F" w:rsidRDefault="00AE4A4F" w:rsidP="00657927">
      <w:pPr>
        <w:rPr>
          <w:rFonts w:ascii="Arial" w:hAnsi="Arial" w:cs="Arial"/>
          <w:lang w:eastAsia="ko-KR"/>
        </w:rPr>
      </w:pPr>
      <w:r w:rsidRPr="001A5160">
        <w:rPr>
          <w:rFonts w:ascii="Arial" w:hAnsi="Arial" w:cs="Arial"/>
          <w:lang w:val="en-US" w:eastAsia="ko-KR"/>
        </w:rPr>
        <w:t>[</w:t>
      </w:r>
      <w:r w:rsidRPr="001A5160">
        <w:rPr>
          <w:rFonts w:ascii="Arial" w:hAnsi="Arial" w:cs="Arial"/>
          <w:lang w:eastAsia="ko-KR"/>
        </w:rPr>
        <w:t>1] RP-242397, “Revised WID on Non-Terrestrial Networks (NTN) for Internet of Things (IoT) Phase 3”, Rapporteur (MediaTek)</w:t>
      </w:r>
    </w:p>
    <w:p w14:paraId="60E6703E" w14:textId="3E4AF97E" w:rsidR="009A7079" w:rsidRPr="00AC5321" w:rsidRDefault="009A7079" w:rsidP="00657927">
      <w:pPr>
        <w:rPr>
          <w:rFonts w:ascii="Arial" w:eastAsia="Malgun Gothic" w:hAnsi="Arial" w:cs="Arial"/>
          <w:lang w:eastAsia="ko-KR"/>
        </w:rPr>
      </w:pPr>
    </w:p>
    <w:sectPr w:rsidR="009A7079" w:rsidRPr="00AC5321"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CFA5C" w14:textId="77777777" w:rsidR="00F76BA2" w:rsidRDefault="00F76BA2">
      <w:r>
        <w:separator/>
      </w:r>
    </w:p>
  </w:endnote>
  <w:endnote w:type="continuationSeparator" w:id="0">
    <w:p w14:paraId="6B3997FB" w14:textId="77777777" w:rsidR="00F76BA2" w:rsidRDefault="00F76BA2">
      <w:r>
        <w:continuationSeparator/>
      </w:r>
    </w:p>
  </w:endnote>
  <w:endnote w:type="continuationNotice" w:id="1">
    <w:p w14:paraId="5D570185" w14:textId="77777777" w:rsidR="00F76BA2" w:rsidRDefault="00F76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TimesNewRomanPS-ItalicMT">
    <w:altName w:val="Times New Roman"/>
    <w:charset w:val="00"/>
    <w:family w:val="roman"/>
    <w:pitch w:val="default"/>
  </w:font>
  <w:font w:name="Yu Mincho">
    <w:altName w:val="游ゴシック"/>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EE40A" w14:textId="77777777" w:rsidR="00F76BA2" w:rsidRDefault="00F76BA2">
      <w:r>
        <w:separator/>
      </w:r>
    </w:p>
  </w:footnote>
  <w:footnote w:type="continuationSeparator" w:id="0">
    <w:p w14:paraId="18BA9137" w14:textId="77777777" w:rsidR="00F76BA2" w:rsidRDefault="00F76BA2">
      <w:r>
        <w:continuationSeparator/>
      </w:r>
    </w:p>
  </w:footnote>
  <w:footnote w:type="continuationNotice" w:id="1">
    <w:p w14:paraId="68612E20" w14:textId="77777777" w:rsidR="00F76BA2" w:rsidRDefault="00F76B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0FB"/>
    <w:multiLevelType w:val="hybridMultilevel"/>
    <w:tmpl w:val="7A3027E2"/>
    <w:lvl w:ilvl="0" w:tplc="04090001">
      <w:start w:val="1"/>
      <w:numFmt w:val="bullet"/>
      <w:lvlText w:val=""/>
      <w:lvlJc w:val="left"/>
      <w:pPr>
        <w:ind w:left="4268" w:hanging="440"/>
      </w:pPr>
      <w:rPr>
        <w:rFonts w:ascii="Wingdings" w:hAnsi="Wingdings" w:hint="default"/>
      </w:rPr>
    </w:lvl>
    <w:lvl w:ilvl="1" w:tplc="04090003">
      <w:start w:val="1"/>
      <w:numFmt w:val="bullet"/>
      <w:lvlText w:val=""/>
      <w:lvlJc w:val="left"/>
      <w:pPr>
        <w:ind w:left="4708" w:hanging="440"/>
      </w:pPr>
      <w:rPr>
        <w:rFonts w:ascii="Wingdings" w:hAnsi="Wingdings" w:hint="default"/>
      </w:rPr>
    </w:lvl>
    <w:lvl w:ilvl="2" w:tplc="04090005"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3" w:tentative="1">
      <w:start w:val="1"/>
      <w:numFmt w:val="bullet"/>
      <w:lvlText w:val=""/>
      <w:lvlJc w:val="left"/>
      <w:pPr>
        <w:ind w:left="6028" w:hanging="440"/>
      </w:pPr>
      <w:rPr>
        <w:rFonts w:ascii="Wingdings" w:hAnsi="Wingdings" w:hint="default"/>
      </w:rPr>
    </w:lvl>
    <w:lvl w:ilvl="5" w:tplc="04090005"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3" w:tentative="1">
      <w:start w:val="1"/>
      <w:numFmt w:val="bullet"/>
      <w:lvlText w:val=""/>
      <w:lvlJc w:val="left"/>
      <w:pPr>
        <w:ind w:left="7348" w:hanging="440"/>
      </w:pPr>
      <w:rPr>
        <w:rFonts w:ascii="Wingdings" w:hAnsi="Wingdings" w:hint="default"/>
      </w:rPr>
    </w:lvl>
    <w:lvl w:ilvl="8" w:tplc="04090005" w:tentative="1">
      <w:start w:val="1"/>
      <w:numFmt w:val="bullet"/>
      <w:lvlText w:val=""/>
      <w:lvlJc w:val="left"/>
      <w:pPr>
        <w:ind w:left="7788" w:hanging="440"/>
      </w:pPr>
      <w:rPr>
        <w:rFonts w:ascii="Wingdings" w:hAnsi="Wingdings" w:hint="default"/>
      </w:rPr>
    </w:lvl>
  </w:abstractNum>
  <w:abstractNum w:abstractNumId="1" w15:restartNumberingAfterBreak="0">
    <w:nsid w:val="0D081FC7"/>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1122666E"/>
    <w:multiLevelType w:val="hybridMultilevel"/>
    <w:tmpl w:val="20D4E49E"/>
    <w:lvl w:ilvl="0" w:tplc="17ACA00C">
      <w:start w:val="5"/>
      <w:numFmt w:val="bullet"/>
      <w:lvlText w:val="-"/>
      <w:lvlJc w:val="left"/>
      <w:pPr>
        <w:ind w:left="720" w:hanging="360"/>
      </w:pPr>
      <w:rPr>
        <w:rFonts w:ascii="DengXian" w:eastAsia="DengXian" w:hAnsi="DengXian" w:cstheme="minorHAns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5A38BC"/>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8" w15:restartNumberingAfterBreak="0">
    <w:nsid w:val="26D16472"/>
    <w:multiLevelType w:val="hybridMultilevel"/>
    <w:tmpl w:val="8E48D54A"/>
    <w:lvl w:ilvl="0" w:tplc="E00025F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2AC0E6A"/>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920B19"/>
    <w:multiLevelType w:val="hybridMultilevel"/>
    <w:tmpl w:val="FD8C69B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55F85F23"/>
    <w:multiLevelType w:val="hybridMultilevel"/>
    <w:tmpl w:val="4F7801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5"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7502A1F"/>
    <w:multiLevelType w:val="hybridMultilevel"/>
    <w:tmpl w:val="401A7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D251EC"/>
    <w:multiLevelType w:val="hybridMultilevel"/>
    <w:tmpl w:val="5A0E6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58305D2"/>
    <w:multiLevelType w:val="hybridMultilevel"/>
    <w:tmpl w:val="E89AE7A8"/>
    <w:lvl w:ilvl="0" w:tplc="E00025F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37"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1C35FA"/>
    <w:multiLevelType w:val="hybridMultilevel"/>
    <w:tmpl w:val="FD8C69B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35365585">
    <w:abstractNumId w:val="27"/>
  </w:num>
  <w:num w:numId="2" w16cid:durableId="1927497324">
    <w:abstractNumId w:val="22"/>
  </w:num>
  <w:num w:numId="3" w16cid:durableId="1533493282">
    <w:abstractNumId w:val="11"/>
  </w:num>
  <w:num w:numId="4" w16cid:durableId="598686884">
    <w:abstractNumId w:val="37"/>
  </w:num>
  <w:num w:numId="5" w16cid:durableId="363409581">
    <w:abstractNumId w:val="28"/>
  </w:num>
  <w:num w:numId="6" w16cid:durableId="1830902012">
    <w:abstractNumId w:val="23"/>
  </w:num>
  <w:num w:numId="7" w16cid:durableId="1579093480">
    <w:abstractNumId w:val="10"/>
  </w:num>
  <w:num w:numId="8" w16cid:durableId="15435947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7"/>
  </w:num>
  <w:num w:numId="10" w16cid:durableId="1680230756">
    <w:abstractNumId w:val="27"/>
  </w:num>
  <w:num w:numId="11" w16cid:durableId="1597709860">
    <w:abstractNumId w:val="27"/>
  </w:num>
  <w:num w:numId="12" w16cid:durableId="2089301454">
    <w:abstractNumId w:val="27"/>
  </w:num>
  <w:num w:numId="13" w16cid:durableId="2143695296">
    <w:abstractNumId w:val="3"/>
  </w:num>
  <w:num w:numId="14" w16cid:durableId="1967734765">
    <w:abstractNumId w:val="31"/>
  </w:num>
  <w:num w:numId="15" w16cid:durableId="1677345340">
    <w:abstractNumId w:val="13"/>
  </w:num>
  <w:num w:numId="16" w16cid:durableId="1231388242">
    <w:abstractNumId w:val="24"/>
  </w:num>
  <w:num w:numId="17" w16cid:durableId="1833596593">
    <w:abstractNumId w:val="35"/>
  </w:num>
  <w:num w:numId="18" w16cid:durableId="1185360059">
    <w:abstractNumId w:val="9"/>
  </w:num>
  <w:num w:numId="19" w16cid:durableId="524709119">
    <w:abstractNumId w:val="3"/>
  </w:num>
  <w:num w:numId="20" w16cid:durableId="2127390062">
    <w:abstractNumId w:val="33"/>
  </w:num>
  <w:num w:numId="21" w16cid:durableId="163857901">
    <w:abstractNumId w:val="16"/>
  </w:num>
  <w:num w:numId="22" w16cid:durableId="2061518551">
    <w:abstractNumId w:val="30"/>
  </w:num>
  <w:num w:numId="23" w16cid:durableId="96756010">
    <w:abstractNumId w:val="6"/>
  </w:num>
  <w:num w:numId="24" w16cid:durableId="1188370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7"/>
  </w:num>
  <w:num w:numId="26" w16cid:durableId="1930775918">
    <w:abstractNumId w:val="21"/>
  </w:num>
  <w:num w:numId="27" w16cid:durableId="701978395">
    <w:abstractNumId w:val="18"/>
  </w:num>
  <w:num w:numId="28" w16cid:durableId="662049110">
    <w:abstractNumId w:val="17"/>
  </w:num>
  <w:num w:numId="29" w16cid:durableId="1275820582">
    <w:abstractNumId w:val="29"/>
  </w:num>
  <w:num w:numId="30" w16cid:durableId="1618684507">
    <w:abstractNumId w:val="15"/>
  </w:num>
  <w:num w:numId="31" w16cid:durableId="2042511363">
    <w:abstractNumId w:val="36"/>
  </w:num>
  <w:num w:numId="32" w16cid:durableId="459418768">
    <w:abstractNumId w:val="29"/>
  </w:num>
  <w:num w:numId="33" w16cid:durableId="41712309">
    <w:abstractNumId w:val="19"/>
  </w:num>
  <w:num w:numId="34" w16cid:durableId="1163278855">
    <w:abstractNumId w:val="7"/>
  </w:num>
  <w:num w:numId="35" w16cid:durableId="1569226490">
    <w:abstractNumId w:val="0"/>
  </w:num>
  <w:num w:numId="36" w16cid:durableId="922761000">
    <w:abstractNumId w:val="5"/>
  </w:num>
  <w:num w:numId="37" w16cid:durableId="301428556">
    <w:abstractNumId w:val="38"/>
  </w:num>
  <w:num w:numId="38" w16cid:durableId="265189232">
    <w:abstractNumId w:val="25"/>
  </w:num>
  <w:num w:numId="39" w16cid:durableId="1684241654">
    <w:abstractNumId w:val="20"/>
  </w:num>
  <w:num w:numId="40" w16cid:durableId="1275017162">
    <w:abstractNumId w:val="1"/>
  </w:num>
  <w:num w:numId="41" w16cid:durableId="1135636240">
    <w:abstractNumId w:val="4"/>
  </w:num>
  <w:num w:numId="42" w16cid:durableId="528569332">
    <w:abstractNumId w:val="14"/>
  </w:num>
  <w:num w:numId="43" w16cid:durableId="1359115135">
    <w:abstractNumId w:val="12"/>
  </w:num>
  <w:num w:numId="44" w16cid:durableId="69887022">
    <w:abstractNumId w:val="26"/>
  </w:num>
  <w:num w:numId="45" w16cid:durableId="580263511">
    <w:abstractNumId w:val="32"/>
  </w:num>
  <w:num w:numId="46" w16cid:durableId="2094812002">
    <w:abstractNumId w:val="31"/>
  </w:num>
  <w:num w:numId="47" w16cid:durableId="33893211">
    <w:abstractNumId w:val="34"/>
  </w:num>
  <w:num w:numId="48" w16cid:durableId="1045524628">
    <w:abstractNumId w:val="26"/>
  </w:num>
  <w:num w:numId="49" w16cid:durableId="961881970">
    <w:abstractNumId w:val="2"/>
  </w:num>
  <w:num w:numId="50" w16cid:durableId="30620378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removeDateAndTime/>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886"/>
    <w:rsid w:val="00002263"/>
    <w:rsid w:val="000038B6"/>
    <w:rsid w:val="00005CAB"/>
    <w:rsid w:val="00006C73"/>
    <w:rsid w:val="000073D9"/>
    <w:rsid w:val="00007761"/>
    <w:rsid w:val="000078AA"/>
    <w:rsid w:val="00007CAB"/>
    <w:rsid w:val="000100C1"/>
    <w:rsid w:val="000110A8"/>
    <w:rsid w:val="0001163B"/>
    <w:rsid w:val="00011C8D"/>
    <w:rsid w:val="00013CDB"/>
    <w:rsid w:val="000141F3"/>
    <w:rsid w:val="00014BC5"/>
    <w:rsid w:val="000153CC"/>
    <w:rsid w:val="00015950"/>
    <w:rsid w:val="000162E9"/>
    <w:rsid w:val="00016516"/>
    <w:rsid w:val="00016557"/>
    <w:rsid w:val="000167AB"/>
    <w:rsid w:val="00022927"/>
    <w:rsid w:val="00022B26"/>
    <w:rsid w:val="00023C40"/>
    <w:rsid w:val="00024E8C"/>
    <w:rsid w:val="00025377"/>
    <w:rsid w:val="00025423"/>
    <w:rsid w:val="0002599D"/>
    <w:rsid w:val="00026BFC"/>
    <w:rsid w:val="00027055"/>
    <w:rsid w:val="00027DC5"/>
    <w:rsid w:val="000301FA"/>
    <w:rsid w:val="000302F2"/>
    <w:rsid w:val="00030E01"/>
    <w:rsid w:val="000314A7"/>
    <w:rsid w:val="00031590"/>
    <w:rsid w:val="000322BE"/>
    <w:rsid w:val="000323F2"/>
    <w:rsid w:val="00032642"/>
    <w:rsid w:val="00032F70"/>
    <w:rsid w:val="00033397"/>
    <w:rsid w:val="00035DF0"/>
    <w:rsid w:val="000361BA"/>
    <w:rsid w:val="000375A6"/>
    <w:rsid w:val="0003794C"/>
    <w:rsid w:val="00037B8F"/>
    <w:rsid w:val="00040095"/>
    <w:rsid w:val="000403D7"/>
    <w:rsid w:val="00040932"/>
    <w:rsid w:val="0004169F"/>
    <w:rsid w:val="00042C77"/>
    <w:rsid w:val="0004357F"/>
    <w:rsid w:val="00044431"/>
    <w:rsid w:val="0004585B"/>
    <w:rsid w:val="00045C90"/>
    <w:rsid w:val="00046FAB"/>
    <w:rsid w:val="00050A7E"/>
    <w:rsid w:val="00051A55"/>
    <w:rsid w:val="00051D35"/>
    <w:rsid w:val="00053CA9"/>
    <w:rsid w:val="00055422"/>
    <w:rsid w:val="0005588D"/>
    <w:rsid w:val="00055CD4"/>
    <w:rsid w:val="00055CEC"/>
    <w:rsid w:val="0005629F"/>
    <w:rsid w:val="0005647B"/>
    <w:rsid w:val="000576EE"/>
    <w:rsid w:val="00057F22"/>
    <w:rsid w:val="000621B5"/>
    <w:rsid w:val="000627CA"/>
    <w:rsid w:val="00064309"/>
    <w:rsid w:val="00065247"/>
    <w:rsid w:val="00065268"/>
    <w:rsid w:val="000656FF"/>
    <w:rsid w:val="0006577A"/>
    <w:rsid w:val="00066485"/>
    <w:rsid w:val="00066D8B"/>
    <w:rsid w:val="00066DB6"/>
    <w:rsid w:val="000702FB"/>
    <w:rsid w:val="00070581"/>
    <w:rsid w:val="00070BD9"/>
    <w:rsid w:val="00071318"/>
    <w:rsid w:val="000718BF"/>
    <w:rsid w:val="00071C4F"/>
    <w:rsid w:val="00072646"/>
    <w:rsid w:val="00073C9C"/>
    <w:rsid w:val="0007792A"/>
    <w:rsid w:val="00080512"/>
    <w:rsid w:val="00080F5C"/>
    <w:rsid w:val="00081240"/>
    <w:rsid w:val="0008378E"/>
    <w:rsid w:val="000902D4"/>
    <w:rsid w:val="00090468"/>
    <w:rsid w:val="000909A5"/>
    <w:rsid w:val="00090CD4"/>
    <w:rsid w:val="000914AC"/>
    <w:rsid w:val="0009221C"/>
    <w:rsid w:val="0009363B"/>
    <w:rsid w:val="00094568"/>
    <w:rsid w:val="000947B8"/>
    <w:rsid w:val="00094C6B"/>
    <w:rsid w:val="00095A1D"/>
    <w:rsid w:val="0009714E"/>
    <w:rsid w:val="000A014D"/>
    <w:rsid w:val="000A21ED"/>
    <w:rsid w:val="000A4A5F"/>
    <w:rsid w:val="000A4C20"/>
    <w:rsid w:val="000A60C3"/>
    <w:rsid w:val="000B0115"/>
    <w:rsid w:val="000B01BB"/>
    <w:rsid w:val="000B02F8"/>
    <w:rsid w:val="000B0BF3"/>
    <w:rsid w:val="000B0EF0"/>
    <w:rsid w:val="000B1752"/>
    <w:rsid w:val="000B1FF2"/>
    <w:rsid w:val="000B2179"/>
    <w:rsid w:val="000B31A7"/>
    <w:rsid w:val="000B3DD1"/>
    <w:rsid w:val="000B40D8"/>
    <w:rsid w:val="000B4877"/>
    <w:rsid w:val="000B6020"/>
    <w:rsid w:val="000B6398"/>
    <w:rsid w:val="000B69D6"/>
    <w:rsid w:val="000B7BCF"/>
    <w:rsid w:val="000C012F"/>
    <w:rsid w:val="000C0BEF"/>
    <w:rsid w:val="000C0FE4"/>
    <w:rsid w:val="000C18FE"/>
    <w:rsid w:val="000C522B"/>
    <w:rsid w:val="000C5C03"/>
    <w:rsid w:val="000C756E"/>
    <w:rsid w:val="000D1D35"/>
    <w:rsid w:val="000D2D19"/>
    <w:rsid w:val="000D3336"/>
    <w:rsid w:val="000D3378"/>
    <w:rsid w:val="000D4B95"/>
    <w:rsid w:val="000D58AB"/>
    <w:rsid w:val="000D64F1"/>
    <w:rsid w:val="000D6E3F"/>
    <w:rsid w:val="000D75DC"/>
    <w:rsid w:val="000D7FA6"/>
    <w:rsid w:val="000E01FF"/>
    <w:rsid w:val="000E0584"/>
    <w:rsid w:val="000E37C4"/>
    <w:rsid w:val="000E3934"/>
    <w:rsid w:val="000E4069"/>
    <w:rsid w:val="000E5108"/>
    <w:rsid w:val="000E6FF8"/>
    <w:rsid w:val="000F165D"/>
    <w:rsid w:val="000F481F"/>
    <w:rsid w:val="000F526A"/>
    <w:rsid w:val="000F57DC"/>
    <w:rsid w:val="000F6A70"/>
    <w:rsid w:val="000F6CE7"/>
    <w:rsid w:val="000F7A11"/>
    <w:rsid w:val="00100327"/>
    <w:rsid w:val="00100BA1"/>
    <w:rsid w:val="00101157"/>
    <w:rsid w:val="001011C1"/>
    <w:rsid w:val="00101E2A"/>
    <w:rsid w:val="0010368C"/>
    <w:rsid w:val="0010377A"/>
    <w:rsid w:val="00103DC3"/>
    <w:rsid w:val="001055BA"/>
    <w:rsid w:val="00112642"/>
    <w:rsid w:val="00112BE7"/>
    <w:rsid w:val="00112F1A"/>
    <w:rsid w:val="00114079"/>
    <w:rsid w:val="001174C1"/>
    <w:rsid w:val="00121F64"/>
    <w:rsid w:val="00122FEC"/>
    <w:rsid w:val="00123292"/>
    <w:rsid w:val="001237FB"/>
    <w:rsid w:val="00123AC6"/>
    <w:rsid w:val="001245B8"/>
    <w:rsid w:val="00124DD4"/>
    <w:rsid w:val="00126400"/>
    <w:rsid w:val="00127CCC"/>
    <w:rsid w:val="00130A42"/>
    <w:rsid w:val="0013192F"/>
    <w:rsid w:val="00131B3D"/>
    <w:rsid w:val="00131BCA"/>
    <w:rsid w:val="0013486E"/>
    <w:rsid w:val="001411FD"/>
    <w:rsid w:val="00141253"/>
    <w:rsid w:val="00141BCE"/>
    <w:rsid w:val="0014230B"/>
    <w:rsid w:val="001424C6"/>
    <w:rsid w:val="00142D43"/>
    <w:rsid w:val="00143363"/>
    <w:rsid w:val="001436BC"/>
    <w:rsid w:val="00143C5D"/>
    <w:rsid w:val="001446F4"/>
    <w:rsid w:val="00145075"/>
    <w:rsid w:val="001500B8"/>
    <w:rsid w:val="001549CE"/>
    <w:rsid w:val="0015640D"/>
    <w:rsid w:val="001576F3"/>
    <w:rsid w:val="001601DC"/>
    <w:rsid w:val="0016118F"/>
    <w:rsid w:val="001617E5"/>
    <w:rsid w:val="00162BE2"/>
    <w:rsid w:val="00163A22"/>
    <w:rsid w:val="00165A0D"/>
    <w:rsid w:val="00166172"/>
    <w:rsid w:val="00166728"/>
    <w:rsid w:val="001677D8"/>
    <w:rsid w:val="001679C0"/>
    <w:rsid w:val="00171370"/>
    <w:rsid w:val="00171DA1"/>
    <w:rsid w:val="001741A0"/>
    <w:rsid w:val="00174291"/>
    <w:rsid w:val="001757FD"/>
    <w:rsid w:val="00175FA0"/>
    <w:rsid w:val="00180692"/>
    <w:rsid w:val="001821B3"/>
    <w:rsid w:val="00182E67"/>
    <w:rsid w:val="00183778"/>
    <w:rsid w:val="001841BF"/>
    <w:rsid w:val="0018515E"/>
    <w:rsid w:val="00185BC1"/>
    <w:rsid w:val="00186138"/>
    <w:rsid w:val="00186370"/>
    <w:rsid w:val="00190972"/>
    <w:rsid w:val="00191679"/>
    <w:rsid w:val="00191738"/>
    <w:rsid w:val="00194515"/>
    <w:rsid w:val="00194CD0"/>
    <w:rsid w:val="0019500E"/>
    <w:rsid w:val="001962AF"/>
    <w:rsid w:val="00197591"/>
    <w:rsid w:val="00197851"/>
    <w:rsid w:val="001A23E5"/>
    <w:rsid w:val="001A5160"/>
    <w:rsid w:val="001A56A2"/>
    <w:rsid w:val="001A5815"/>
    <w:rsid w:val="001A7525"/>
    <w:rsid w:val="001A7CE1"/>
    <w:rsid w:val="001B01CC"/>
    <w:rsid w:val="001B0955"/>
    <w:rsid w:val="001B1942"/>
    <w:rsid w:val="001B1E91"/>
    <w:rsid w:val="001B1FA7"/>
    <w:rsid w:val="001B23A8"/>
    <w:rsid w:val="001B287F"/>
    <w:rsid w:val="001B3311"/>
    <w:rsid w:val="001B349E"/>
    <w:rsid w:val="001B3AA2"/>
    <w:rsid w:val="001B472A"/>
    <w:rsid w:val="001B49C9"/>
    <w:rsid w:val="001B5E2E"/>
    <w:rsid w:val="001C00B7"/>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0418"/>
    <w:rsid w:val="001F0B2B"/>
    <w:rsid w:val="001F126A"/>
    <w:rsid w:val="001F168B"/>
    <w:rsid w:val="001F2C0D"/>
    <w:rsid w:val="001F2FF2"/>
    <w:rsid w:val="001F4CAA"/>
    <w:rsid w:val="001F7831"/>
    <w:rsid w:val="00200704"/>
    <w:rsid w:val="00202064"/>
    <w:rsid w:val="002023F8"/>
    <w:rsid w:val="002025E1"/>
    <w:rsid w:val="00203A5D"/>
    <w:rsid w:val="00204045"/>
    <w:rsid w:val="00204A19"/>
    <w:rsid w:val="00206161"/>
    <w:rsid w:val="0020712B"/>
    <w:rsid w:val="00207858"/>
    <w:rsid w:val="00210CB8"/>
    <w:rsid w:val="0021184B"/>
    <w:rsid w:val="0021231D"/>
    <w:rsid w:val="00212942"/>
    <w:rsid w:val="00213DFA"/>
    <w:rsid w:val="00214804"/>
    <w:rsid w:val="00216876"/>
    <w:rsid w:val="002171B2"/>
    <w:rsid w:val="002207D5"/>
    <w:rsid w:val="00220815"/>
    <w:rsid w:val="00220E94"/>
    <w:rsid w:val="002219AC"/>
    <w:rsid w:val="00223FCA"/>
    <w:rsid w:val="00223FD6"/>
    <w:rsid w:val="00224AAB"/>
    <w:rsid w:val="00224F8F"/>
    <w:rsid w:val="00225FA4"/>
    <w:rsid w:val="0022606D"/>
    <w:rsid w:val="002264D3"/>
    <w:rsid w:val="002277C7"/>
    <w:rsid w:val="00227ADB"/>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17EF"/>
    <w:rsid w:val="00266AF5"/>
    <w:rsid w:val="002673C8"/>
    <w:rsid w:val="002675D3"/>
    <w:rsid w:val="0027018B"/>
    <w:rsid w:val="002701DA"/>
    <w:rsid w:val="00270212"/>
    <w:rsid w:val="002709D8"/>
    <w:rsid w:val="00270A2B"/>
    <w:rsid w:val="002735D3"/>
    <w:rsid w:val="002747EC"/>
    <w:rsid w:val="0027704D"/>
    <w:rsid w:val="002815C0"/>
    <w:rsid w:val="00282A22"/>
    <w:rsid w:val="002840C7"/>
    <w:rsid w:val="00284E78"/>
    <w:rsid w:val="002855BF"/>
    <w:rsid w:val="00285795"/>
    <w:rsid w:val="00287326"/>
    <w:rsid w:val="00287C35"/>
    <w:rsid w:val="00290336"/>
    <w:rsid w:val="00291966"/>
    <w:rsid w:val="00291AAA"/>
    <w:rsid w:val="00292FC9"/>
    <w:rsid w:val="002959F8"/>
    <w:rsid w:val="00295BD2"/>
    <w:rsid w:val="00295DA8"/>
    <w:rsid w:val="002A08AF"/>
    <w:rsid w:val="002A18FD"/>
    <w:rsid w:val="002A2310"/>
    <w:rsid w:val="002A2342"/>
    <w:rsid w:val="002A3017"/>
    <w:rsid w:val="002A32C4"/>
    <w:rsid w:val="002A3860"/>
    <w:rsid w:val="002A47CF"/>
    <w:rsid w:val="002A5FA5"/>
    <w:rsid w:val="002A713D"/>
    <w:rsid w:val="002A7486"/>
    <w:rsid w:val="002A7C84"/>
    <w:rsid w:val="002B019A"/>
    <w:rsid w:val="002B1D88"/>
    <w:rsid w:val="002B332C"/>
    <w:rsid w:val="002B3354"/>
    <w:rsid w:val="002B38BE"/>
    <w:rsid w:val="002B398D"/>
    <w:rsid w:val="002B44B8"/>
    <w:rsid w:val="002B6A93"/>
    <w:rsid w:val="002B7898"/>
    <w:rsid w:val="002C17FA"/>
    <w:rsid w:val="002C20B6"/>
    <w:rsid w:val="002C20D8"/>
    <w:rsid w:val="002C4E65"/>
    <w:rsid w:val="002C69AA"/>
    <w:rsid w:val="002C7D04"/>
    <w:rsid w:val="002D093F"/>
    <w:rsid w:val="002D1160"/>
    <w:rsid w:val="002D1F6C"/>
    <w:rsid w:val="002D20A0"/>
    <w:rsid w:val="002D2AD6"/>
    <w:rsid w:val="002D2C29"/>
    <w:rsid w:val="002D2CA2"/>
    <w:rsid w:val="002D3A83"/>
    <w:rsid w:val="002D4392"/>
    <w:rsid w:val="002D52F0"/>
    <w:rsid w:val="002D5435"/>
    <w:rsid w:val="002D657A"/>
    <w:rsid w:val="002E07B0"/>
    <w:rsid w:val="002E1372"/>
    <w:rsid w:val="002E20F1"/>
    <w:rsid w:val="002E2BDC"/>
    <w:rsid w:val="002E2F68"/>
    <w:rsid w:val="002E59CC"/>
    <w:rsid w:val="002E5E25"/>
    <w:rsid w:val="002E6311"/>
    <w:rsid w:val="002E79BB"/>
    <w:rsid w:val="002E7FB9"/>
    <w:rsid w:val="002F0390"/>
    <w:rsid w:val="002F0D22"/>
    <w:rsid w:val="002F12A5"/>
    <w:rsid w:val="002F41CB"/>
    <w:rsid w:val="002F4FD9"/>
    <w:rsid w:val="002F7C13"/>
    <w:rsid w:val="00300E76"/>
    <w:rsid w:val="00301508"/>
    <w:rsid w:val="00305DAA"/>
    <w:rsid w:val="00306241"/>
    <w:rsid w:val="003073B9"/>
    <w:rsid w:val="00310D9A"/>
    <w:rsid w:val="0031130A"/>
    <w:rsid w:val="00311AAC"/>
    <w:rsid w:val="00311B17"/>
    <w:rsid w:val="003133F1"/>
    <w:rsid w:val="00313CEC"/>
    <w:rsid w:val="00314549"/>
    <w:rsid w:val="00315622"/>
    <w:rsid w:val="003172DC"/>
    <w:rsid w:val="0032086B"/>
    <w:rsid w:val="00320AC5"/>
    <w:rsid w:val="0032206D"/>
    <w:rsid w:val="00323D2C"/>
    <w:rsid w:val="003243BA"/>
    <w:rsid w:val="00324E66"/>
    <w:rsid w:val="003255FD"/>
    <w:rsid w:val="00325AE3"/>
    <w:rsid w:val="00326069"/>
    <w:rsid w:val="003268BF"/>
    <w:rsid w:val="00327E5D"/>
    <w:rsid w:val="0033219D"/>
    <w:rsid w:val="00332B64"/>
    <w:rsid w:val="00333345"/>
    <w:rsid w:val="00335A5E"/>
    <w:rsid w:val="00336192"/>
    <w:rsid w:val="00337035"/>
    <w:rsid w:val="0033731A"/>
    <w:rsid w:val="00337C3B"/>
    <w:rsid w:val="00340CA9"/>
    <w:rsid w:val="00343806"/>
    <w:rsid w:val="003469C1"/>
    <w:rsid w:val="003476CD"/>
    <w:rsid w:val="00347B20"/>
    <w:rsid w:val="00350D7C"/>
    <w:rsid w:val="00350FD1"/>
    <w:rsid w:val="003517BD"/>
    <w:rsid w:val="00351CAD"/>
    <w:rsid w:val="00353629"/>
    <w:rsid w:val="0035462D"/>
    <w:rsid w:val="003547A2"/>
    <w:rsid w:val="0035487A"/>
    <w:rsid w:val="003561FD"/>
    <w:rsid w:val="00356DD9"/>
    <w:rsid w:val="00360734"/>
    <w:rsid w:val="00360DF8"/>
    <w:rsid w:val="00361523"/>
    <w:rsid w:val="0036193E"/>
    <w:rsid w:val="00363968"/>
    <w:rsid w:val="0036459E"/>
    <w:rsid w:val="00364B41"/>
    <w:rsid w:val="003667FF"/>
    <w:rsid w:val="003676CB"/>
    <w:rsid w:val="00370943"/>
    <w:rsid w:val="003715FA"/>
    <w:rsid w:val="00372181"/>
    <w:rsid w:val="003724CA"/>
    <w:rsid w:val="00373163"/>
    <w:rsid w:val="00374100"/>
    <w:rsid w:val="00375293"/>
    <w:rsid w:val="00376209"/>
    <w:rsid w:val="00377016"/>
    <w:rsid w:val="00377F37"/>
    <w:rsid w:val="0038045A"/>
    <w:rsid w:val="00380790"/>
    <w:rsid w:val="00381708"/>
    <w:rsid w:val="003824C2"/>
    <w:rsid w:val="00382C4D"/>
    <w:rsid w:val="00383096"/>
    <w:rsid w:val="00384561"/>
    <w:rsid w:val="00385511"/>
    <w:rsid w:val="00385E77"/>
    <w:rsid w:val="00387011"/>
    <w:rsid w:val="003878F1"/>
    <w:rsid w:val="00387B0B"/>
    <w:rsid w:val="00390D6B"/>
    <w:rsid w:val="0039346C"/>
    <w:rsid w:val="0039454C"/>
    <w:rsid w:val="00395772"/>
    <w:rsid w:val="003969C6"/>
    <w:rsid w:val="003972FF"/>
    <w:rsid w:val="003A133F"/>
    <w:rsid w:val="003A229C"/>
    <w:rsid w:val="003A41EF"/>
    <w:rsid w:val="003A527F"/>
    <w:rsid w:val="003A565C"/>
    <w:rsid w:val="003A5AAA"/>
    <w:rsid w:val="003B0E8A"/>
    <w:rsid w:val="003B2EAB"/>
    <w:rsid w:val="003B40AD"/>
    <w:rsid w:val="003B4207"/>
    <w:rsid w:val="003B470F"/>
    <w:rsid w:val="003B5166"/>
    <w:rsid w:val="003B6290"/>
    <w:rsid w:val="003B73F6"/>
    <w:rsid w:val="003B79E3"/>
    <w:rsid w:val="003C0F9A"/>
    <w:rsid w:val="003C1C90"/>
    <w:rsid w:val="003C237F"/>
    <w:rsid w:val="003C291C"/>
    <w:rsid w:val="003C311A"/>
    <w:rsid w:val="003C4E37"/>
    <w:rsid w:val="003C5269"/>
    <w:rsid w:val="003C5533"/>
    <w:rsid w:val="003C5DF8"/>
    <w:rsid w:val="003C6A17"/>
    <w:rsid w:val="003D02D4"/>
    <w:rsid w:val="003D0724"/>
    <w:rsid w:val="003D127F"/>
    <w:rsid w:val="003D2932"/>
    <w:rsid w:val="003D2E79"/>
    <w:rsid w:val="003D3519"/>
    <w:rsid w:val="003D37BF"/>
    <w:rsid w:val="003D37D8"/>
    <w:rsid w:val="003D39A2"/>
    <w:rsid w:val="003D4028"/>
    <w:rsid w:val="003D425B"/>
    <w:rsid w:val="003D4B16"/>
    <w:rsid w:val="003D6CEE"/>
    <w:rsid w:val="003E01A2"/>
    <w:rsid w:val="003E0B37"/>
    <w:rsid w:val="003E16BE"/>
    <w:rsid w:val="003E17A4"/>
    <w:rsid w:val="003E299D"/>
    <w:rsid w:val="003E329F"/>
    <w:rsid w:val="003E4233"/>
    <w:rsid w:val="003E4846"/>
    <w:rsid w:val="003E5ACC"/>
    <w:rsid w:val="003E64B8"/>
    <w:rsid w:val="003E676B"/>
    <w:rsid w:val="003E7085"/>
    <w:rsid w:val="003F0CE7"/>
    <w:rsid w:val="003F0FF9"/>
    <w:rsid w:val="003F11FC"/>
    <w:rsid w:val="003F24B6"/>
    <w:rsid w:val="003F28F8"/>
    <w:rsid w:val="003F2920"/>
    <w:rsid w:val="003F3214"/>
    <w:rsid w:val="003F431F"/>
    <w:rsid w:val="003F4E28"/>
    <w:rsid w:val="003F754C"/>
    <w:rsid w:val="004006E8"/>
    <w:rsid w:val="004007D5"/>
    <w:rsid w:val="00401855"/>
    <w:rsid w:val="00401B4E"/>
    <w:rsid w:val="0040228D"/>
    <w:rsid w:val="0040702D"/>
    <w:rsid w:val="00407DB5"/>
    <w:rsid w:val="00407F71"/>
    <w:rsid w:val="00413BB8"/>
    <w:rsid w:val="00413F2F"/>
    <w:rsid w:val="00414017"/>
    <w:rsid w:val="00416C4F"/>
    <w:rsid w:val="0042327E"/>
    <w:rsid w:val="00424BA7"/>
    <w:rsid w:val="00424F6D"/>
    <w:rsid w:val="00426682"/>
    <w:rsid w:val="00427B39"/>
    <w:rsid w:val="00427D3B"/>
    <w:rsid w:val="00430B65"/>
    <w:rsid w:val="004322B3"/>
    <w:rsid w:val="00432BC9"/>
    <w:rsid w:val="00432BE2"/>
    <w:rsid w:val="004345F3"/>
    <w:rsid w:val="004345FC"/>
    <w:rsid w:val="004414D7"/>
    <w:rsid w:val="00441FD9"/>
    <w:rsid w:val="004433CF"/>
    <w:rsid w:val="00443737"/>
    <w:rsid w:val="00443A91"/>
    <w:rsid w:val="0044406B"/>
    <w:rsid w:val="004450A9"/>
    <w:rsid w:val="004453AA"/>
    <w:rsid w:val="004457E3"/>
    <w:rsid w:val="004469E5"/>
    <w:rsid w:val="00446B1A"/>
    <w:rsid w:val="0044738E"/>
    <w:rsid w:val="004473DF"/>
    <w:rsid w:val="00450582"/>
    <w:rsid w:val="00451660"/>
    <w:rsid w:val="00452280"/>
    <w:rsid w:val="00454328"/>
    <w:rsid w:val="004543B2"/>
    <w:rsid w:val="004574E5"/>
    <w:rsid w:val="004578B7"/>
    <w:rsid w:val="00457C72"/>
    <w:rsid w:val="00460350"/>
    <w:rsid w:val="00460A99"/>
    <w:rsid w:val="00461101"/>
    <w:rsid w:val="00463D4C"/>
    <w:rsid w:val="00465587"/>
    <w:rsid w:val="004657C7"/>
    <w:rsid w:val="00465E59"/>
    <w:rsid w:val="00466B9D"/>
    <w:rsid w:val="0046720C"/>
    <w:rsid w:val="00467F8A"/>
    <w:rsid w:val="0047086C"/>
    <w:rsid w:val="004719A3"/>
    <w:rsid w:val="00472815"/>
    <w:rsid w:val="00473116"/>
    <w:rsid w:val="0047342E"/>
    <w:rsid w:val="00473550"/>
    <w:rsid w:val="004736C4"/>
    <w:rsid w:val="00474272"/>
    <w:rsid w:val="00476495"/>
    <w:rsid w:val="00477455"/>
    <w:rsid w:val="004779FB"/>
    <w:rsid w:val="00483A20"/>
    <w:rsid w:val="0048532D"/>
    <w:rsid w:val="00486A7B"/>
    <w:rsid w:val="00487060"/>
    <w:rsid w:val="004901A6"/>
    <w:rsid w:val="00490653"/>
    <w:rsid w:val="00490C92"/>
    <w:rsid w:val="004937F8"/>
    <w:rsid w:val="00493A0E"/>
    <w:rsid w:val="00495D82"/>
    <w:rsid w:val="004966DD"/>
    <w:rsid w:val="00496CF7"/>
    <w:rsid w:val="004974A8"/>
    <w:rsid w:val="00497F27"/>
    <w:rsid w:val="004A10EE"/>
    <w:rsid w:val="004A11A0"/>
    <w:rsid w:val="004A1F7B"/>
    <w:rsid w:val="004A3412"/>
    <w:rsid w:val="004A34E6"/>
    <w:rsid w:val="004A40FB"/>
    <w:rsid w:val="004A5831"/>
    <w:rsid w:val="004B0FB0"/>
    <w:rsid w:val="004B1812"/>
    <w:rsid w:val="004B18AB"/>
    <w:rsid w:val="004B18E1"/>
    <w:rsid w:val="004B1E26"/>
    <w:rsid w:val="004B2692"/>
    <w:rsid w:val="004B28DB"/>
    <w:rsid w:val="004B28F5"/>
    <w:rsid w:val="004B32EB"/>
    <w:rsid w:val="004B3B04"/>
    <w:rsid w:val="004B514F"/>
    <w:rsid w:val="004B77BE"/>
    <w:rsid w:val="004C05C7"/>
    <w:rsid w:val="004C0C6E"/>
    <w:rsid w:val="004C1077"/>
    <w:rsid w:val="004C1E2A"/>
    <w:rsid w:val="004C25E8"/>
    <w:rsid w:val="004C261F"/>
    <w:rsid w:val="004C33D5"/>
    <w:rsid w:val="004C3DCD"/>
    <w:rsid w:val="004C44D2"/>
    <w:rsid w:val="004C4DBC"/>
    <w:rsid w:val="004C5B76"/>
    <w:rsid w:val="004C7795"/>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F7C"/>
    <w:rsid w:val="004E213A"/>
    <w:rsid w:val="004E2C6C"/>
    <w:rsid w:val="004E2DF4"/>
    <w:rsid w:val="004E3E11"/>
    <w:rsid w:val="004E4E09"/>
    <w:rsid w:val="004E73E8"/>
    <w:rsid w:val="004E7DE4"/>
    <w:rsid w:val="004F10E9"/>
    <w:rsid w:val="004F2E59"/>
    <w:rsid w:val="004F3ADA"/>
    <w:rsid w:val="004F4048"/>
    <w:rsid w:val="004F4350"/>
    <w:rsid w:val="004F4529"/>
    <w:rsid w:val="004F4540"/>
    <w:rsid w:val="004F5ACC"/>
    <w:rsid w:val="004F73A7"/>
    <w:rsid w:val="00500D68"/>
    <w:rsid w:val="00501D49"/>
    <w:rsid w:val="00503171"/>
    <w:rsid w:val="00503CB5"/>
    <w:rsid w:val="005041FA"/>
    <w:rsid w:val="00506BB0"/>
    <w:rsid w:val="00506C28"/>
    <w:rsid w:val="005075B6"/>
    <w:rsid w:val="0051041D"/>
    <w:rsid w:val="005126FC"/>
    <w:rsid w:val="005150D0"/>
    <w:rsid w:val="005168A6"/>
    <w:rsid w:val="00516A0D"/>
    <w:rsid w:val="00517A5C"/>
    <w:rsid w:val="00520BC6"/>
    <w:rsid w:val="005214BC"/>
    <w:rsid w:val="00522B57"/>
    <w:rsid w:val="0052679B"/>
    <w:rsid w:val="005268DD"/>
    <w:rsid w:val="00527C31"/>
    <w:rsid w:val="00527F2A"/>
    <w:rsid w:val="00531049"/>
    <w:rsid w:val="00533D67"/>
    <w:rsid w:val="005348F6"/>
    <w:rsid w:val="005349C2"/>
    <w:rsid w:val="00534DA0"/>
    <w:rsid w:val="00534F0D"/>
    <w:rsid w:val="00535EC5"/>
    <w:rsid w:val="00536A0E"/>
    <w:rsid w:val="00540823"/>
    <w:rsid w:val="005409C1"/>
    <w:rsid w:val="00542000"/>
    <w:rsid w:val="00543E6C"/>
    <w:rsid w:val="00547A10"/>
    <w:rsid w:val="005501CD"/>
    <w:rsid w:val="00551763"/>
    <w:rsid w:val="0055422F"/>
    <w:rsid w:val="00555070"/>
    <w:rsid w:val="00557338"/>
    <w:rsid w:val="0055756A"/>
    <w:rsid w:val="00557839"/>
    <w:rsid w:val="00557CCB"/>
    <w:rsid w:val="005608F8"/>
    <w:rsid w:val="005625DD"/>
    <w:rsid w:val="00562A17"/>
    <w:rsid w:val="005642A1"/>
    <w:rsid w:val="00565087"/>
    <w:rsid w:val="005652F1"/>
    <w:rsid w:val="0056573F"/>
    <w:rsid w:val="00566239"/>
    <w:rsid w:val="0056656C"/>
    <w:rsid w:val="00571279"/>
    <w:rsid w:val="0057148B"/>
    <w:rsid w:val="00571DF5"/>
    <w:rsid w:val="00572564"/>
    <w:rsid w:val="005738A1"/>
    <w:rsid w:val="005739BD"/>
    <w:rsid w:val="00573F36"/>
    <w:rsid w:val="00575070"/>
    <w:rsid w:val="005752D5"/>
    <w:rsid w:val="0057598B"/>
    <w:rsid w:val="00576639"/>
    <w:rsid w:val="00576ABF"/>
    <w:rsid w:val="00576C6D"/>
    <w:rsid w:val="0058077E"/>
    <w:rsid w:val="00580BC1"/>
    <w:rsid w:val="00583007"/>
    <w:rsid w:val="00583D0D"/>
    <w:rsid w:val="00584044"/>
    <w:rsid w:val="00586838"/>
    <w:rsid w:val="0058716C"/>
    <w:rsid w:val="00587726"/>
    <w:rsid w:val="00591403"/>
    <w:rsid w:val="00591E74"/>
    <w:rsid w:val="005928F2"/>
    <w:rsid w:val="0059328F"/>
    <w:rsid w:val="00594B6F"/>
    <w:rsid w:val="00595AAB"/>
    <w:rsid w:val="00596097"/>
    <w:rsid w:val="00596B5D"/>
    <w:rsid w:val="00596BD7"/>
    <w:rsid w:val="005A0256"/>
    <w:rsid w:val="005A3767"/>
    <w:rsid w:val="005A49C6"/>
    <w:rsid w:val="005A4D6D"/>
    <w:rsid w:val="005A53B0"/>
    <w:rsid w:val="005A68D5"/>
    <w:rsid w:val="005A6CA2"/>
    <w:rsid w:val="005A703A"/>
    <w:rsid w:val="005B015F"/>
    <w:rsid w:val="005B0F17"/>
    <w:rsid w:val="005B105B"/>
    <w:rsid w:val="005B3921"/>
    <w:rsid w:val="005B41A4"/>
    <w:rsid w:val="005B58B9"/>
    <w:rsid w:val="005B598B"/>
    <w:rsid w:val="005B5A1C"/>
    <w:rsid w:val="005B7771"/>
    <w:rsid w:val="005B7DE7"/>
    <w:rsid w:val="005C007C"/>
    <w:rsid w:val="005C0359"/>
    <w:rsid w:val="005C1A18"/>
    <w:rsid w:val="005C20F5"/>
    <w:rsid w:val="005C2F10"/>
    <w:rsid w:val="005C33A2"/>
    <w:rsid w:val="005C4665"/>
    <w:rsid w:val="005C64F2"/>
    <w:rsid w:val="005C78A8"/>
    <w:rsid w:val="005D1091"/>
    <w:rsid w:val="005D1742"/>
    <w:rsid w:val="005D2171"/>
    <w:rsid w:val="005D2ED5"/>
    <w:rsid w:val="005D3ADD"/>
    <w:rsid w:val="005D49CC"/>
    <w:rsid w:val="005D6E49"/>
    <w:rsid w:val="005D725F"/>
    <w:rsid w:val="005E1FED"/>
    <w:rsid w:val="005E28FB"/>
    <w:rsid w:val="005F0D6D"/>
    <w:rsid w:val="005F1917"/>
    <w:rsid w:val="005F4A60"/>
    <w:rsid w:val="0060107D"/>
    <w:rsid w:val="00601EEB"/>
    <w:rsid w:val="00602F40"/>
    <w:rsid w:val="0060383B"/>
    <w:rsid w:val="00603B63"/>
    <w:rsid w:val="00603D62"/>
    <w:rsid w:val="00604294"/>
    <w:rsid w:val="006048A8"/>
    <w:rsid w:val="0060686C"/>
    <w:rsid w:val="00606E38"/>
    <w:rsid w:val="0061000C"/>
    <w:rsid w:val="00610402"/>
    <w:rsid w:val="0061041A"/>
    <w:rsid w:val="00611566"/>
    <w:rsid w:val="00611868"/>
    <w:rsid w:val="00612D80"/>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4B"/>
    <w:rsid w:val="00635A59"/>
    <w:rsid w:val="00635F52"/>
    <w:rsid w:val="00640307"/>
    <w:rsid w:val="00641342"/>
    <w:rsid w:val="00641838"/>
    <w:rsid w:val="00642169"/>
    <w:rsid w:val="006426C8"/>
    <w:rsid w:val="006433D1"/>
    <w:rsid w:val="00646D99"/>
    <w:rsid w:val="00647DB6"/>
    <w:rsid w:val="006504D6"/>
    <w:rsid w:val="00650E40"/>
    <w:rsid w:val="006510E9"/>
    <w:rsid w:val="00652B9E"/>
    <w:rsid w:val="00653358"/>
    <w:rsid w:val="00653CAC"/>
    <w:rsid w:val="006541A1"/>
    <w:rsid w:val="00654596"/>
    <w:rsid w:val="00655360"/>
    <w:rsid w:val="00656910"/>
    <w:rsid w:val="00656E05"/>
    <w:rsid w:val="006574C0"/>
    <w:rsid w:val="00657927"/>
    <w:rsid w:val="00657CA6"/>
    <w:rsid w:val="0066096B"/>
    <w:rsid w:val="00661962"/>
    <w:rsid w:val="00662B68"/>
    <w:rsid w:val="006634F4"/>
    <w:rsid w:val="00670303"/>
    <w:rsid w:val="00670C14"/>
    <w:rsid w:val="006721E0"/>
    <w:rsid w:val="00672522"/>
    <w:rsid w:val="00672AE4"/>
    <w:rsid w:val="00674364"/>
    <w:rsid w:val="00674D79"/>
    <w:rsid w:val="006750AE"/>
    <w:rsid w:val="00676B94"/>
    <w:rsid w:val="0067758B"/>
    <w:rsid w:val="0067783E"/>
    <w:rsid w:val="00677F5B"/>
    <w:rsid w:val="00680911"/>
    <w:rsid w:val="0068290A"/>
    <w:rsid w:val="00682BF2"/>
    <w:rsid w:val="0068445E"/>
    <w:rsid w:val="00685FD7"/>
    <w:rsid w:val="00686C74"/>
    <w:rsid w:val="00690ED2"/>
    <w:rsid w:val="0069402C"/>
    <w:rsid w:val="0069409B"/>
    <w:rsid w:val="00694F59"/>
    <w:rsid w:val="00696821"/>
    <w:rsid w:val="00696925"/>
    <w:rsid w:val="00697224"/>
    <w:rsid w:val="006A03B0"/>
    <w:rsid w:val="006A1588"/>
    <w:rsid w:val="006A1A2B"/>
    <w:rsid w:val="006A2BEA"/>
    <w:rsid w:val="006A416F"/>
    <w:rsid w:val="006A4A4B"/>
    <w:rsid w:val="006A7959"/>
    <w:rsid w:val="006B49F7"/>
    <w:rsid w:val="006C0E94"/>
    <w:rsid w:val="006C1B70"/>
    <w:rsid w:val="006C2167"/>
    <w:rsid w:val="006C23ED"/>
    <w:rsid w:val="006C2491"/>
    <w:rsid w:val="006C27CB"/>
    <w:rsid w:val="006C63C4"/>
    <w:rsid w:val="006C65A9"/>
    <w:rsid w:val="006C66D8"/>
    <w:rsid w:val="006C7C48"/>
    <w:rsid w:val="006D013C"/>
    <w:rsid w:val="006D067F"/>
    <w:rsid w:val="006D1E24"/>
    <w:rsid w:val="006D35DE"/>
    <w:rsid w:val="006D3AF4"/>
    <w:rsid w:val="006D3CBB"/>
    <w:rsid w:val="006D4A0D"/>
    <w:rsid w:val="006D530C"/>
    <w:rsid w:val="006D554E"/>
    <w:rsid w:val="006E0403"/>
    <w:rsid w:val="006E1057"/>
    <w:rsid w:val="006E1417"/>
    <w:rsid w:val="006E19AF"/>
    <w:rsid w:val="006E2BCF"/>
    <w:rsid w:val="006E3471"/>
    <w:rsid w:val="006E4AE6"/>
    <w:rsid w:val="006E67FB"/>
    <w:rsid w:val="006F69EC"/>
    <w:rsid w:val="006F6A2C"/>
    <w:rsid w:val="00701B7C"/>
    <w:rsid w:val="007029CF"/>
    <w:rsid w:val="007052FC"/>
    <w:rsid w:val="00705BC0"/>
    <w:rsid w:val="007069DC"/>
    <w:rsid w:val="00710201"/>
    <w:rsid w:val="007102CD"/>
    <w:rsid w:val="00710C2B"/>
    <w:rsid w:val="00711627"/>
    <w:rsid w:val="0071194B"/>
    <w:rsid w:val="00712715"/>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3B28"/>
    <w:rsid w:val="00754011"/>
    <w:rsid w:val="00756E85"/>
    <w:rsid w:val="00756F81"/>
    <w:rsid w:val="00757D40"/>
    <w:rsid w:val="00761926"/>
    <w:rsid w:val="00762DB1"/>
    <w:rsid w:val="00764CB5"/>
    <w:rsid w:val="0076607C"/>
    <w:rsid w:val="007662B5"/>
    <w:rsid w:val="00766864"/>
    <w:rsid w:val="00774940"/>
    <w:rsid w:val="007771EE"/>
    <w:rsid w:val="0077751F"/>
    <w:rsid w:val="007778A0"/>
    <w:rsid w:val="00777E0A"/>
    <w:rsid w:val="00780F55"/>
    <w:rsid w:val="00781472"/>
    <w:rsid w:val="00781F0F"/>
    <w:rsid w:val="00782664"/>
    <w:rsid w:val="0078534D"/>
    <w:rsid w:val="007864E8"/>
    <w:rsid w:val="007866AB"/>
    <w:rsid w:val="0078727C"/>
    <w:rsid w:val="00787719"/>
    <w:rsid w:val="0079049D"/>
    <w:rsid w:val="00791057"/>
    <w:rsid w:val="00791413"/>
    <w:rsid w:val="00791D3C"/>
    <w:rsid w:val="00792C78"/>
    <w:rsid w:val="007933A9"/>
    <w:rsid w:val="00793B83"/>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4E3E"/>
    <w:rsid w:val="007C563E"/>
    <w:rsid w:val="007C58C6"/>
    <w:rsid w:val="007C6E78"/>
    <w:rsid w:val="007C6EC7"/>
    <w:rsid w:val="007C7B54"/>
    <w:rsid w:val="007C7BB8"/>
    <w:rsid w:val="007D06E6"/>
    <w:rsid w:val="007D1342"/>
    <w:rsid w:val="007D1A7F"/>
    <w:rsid w:val="007D1E4F"/>
    <w:rsid w:val="007D249F"/>
    <w:rsid w:val="007D2689"/>
    <w:rsid w:val="007D3B51"/>
    <w:rsid w:val="007D4F8A"/>
    <w:rsid w:val="007D4FB2"/>
    <w:rsid w:val="007E038B"/>
    <w:rsid w:val="007E1219"/>
    <w:rsid w:val="007E1392"/>
    <w:rsid w:val="007E2EF9"/>
    <w:rsid w:val="007E5BD9"/>
    <w:rsid w:val="007E65AE"/>
    <w:rsid w:val="007E792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229"/>
    <w:rsid w:val="00814BE5"/>
    <w:rsid w:val="00815AA2"/>
    <w:rsid w:val="00820098"/>
    <w:rsid w:val="008215B0"/>
    <w:rsid w:val="00824F42"/>
    <w:rsid w:val="00827D94"/>
    <w:rsid w:val="0083053B"/>
    <w:rsid w:val="00830D1F"/>
    <w:rsid w:val="00830E1C"/>
    <w:rsid w:val="00830F8A"/>
    <w:rsid w:val="00831E12"/>
    <w:rsid w:val="008325C4"/>
    <w:rsid w:val="00832DF3"/>
    <w:rsid w:val="00833F51"/>
    <w:rsid w:val="008350FE"/>
    <w:rsid w:val="0083692D"/>
    <w:rsid w:val="00836BBC"/>
    <w:rsid w:val="00840DE0"/>
    <w:rsid w:val="00842FF9"/>
    <w:rsid w:val="008442A7"/>
    <w:rsid w:val="00844440"/>
    <w:rsid w:val="00844CDD"/>
    <w:rsid w:val="00847C73"/>
    <w:rsid w:val="00850C3E"/>
    <w:rsid w:val="00851443"/>
    <w:rsid w:val="008515D4"/>
    <w:rsid w:val="00851C22"/>
    <w:rsid w:val="008521DD"/>
    <w:rsid w:val="00852D50"/>
    <w:rsid w:val="008554CE"/>
    <w:rsid w:val="00855732"/>
    <w:rsid w:val="00856163"/>
    <w:rsid w:val="00856568"/>
    <w:rsid w:val="00856A81"/>
    <w:rsid w:val="00860623"/>
    <w:rsid w:val="008607A8"/>
    <w:rsid w:val="00861551"/>
    <w:rsid w:val="00861FEE"/>
    <w:rsid w:val="00862027"/>
    <w:rsid w:val="0086354A"/>
    <w:rsid w:val="00864D7D"/>
    <w:rsid w:val="00865EDE"/>
    <w:rsid w:val="00866257"/>
    <w:rsid w:val="00866A0C"/>
    <w:rsid w:val="00871A3C"/>
    <w:rsid w:val="0087301D"/>
    <w:rsid w:val="008732D6"/>
    <w:rsid w:val="00873444"/>
    <w:rsid w:val="00875203"/>
    <w:rsid w:val="00875BBC"/>
    <w:rsid w:val="00875DEC"/>
    <w:rsid w:val="00875EB1"/>
    <w:rsid w:val="008768CA"/>
    <w:rsid w:val="00877EF9"/>
    <w:rsid w:val="00880559"/>
    <w:rsid w:val="008813C7"/>
    <w:rsid w:val="008818E2"/>
    <w:rsid w:val="00882533"/>
    <w:rsid w:val="008849F5"/>
    <w:rsid w:val="00887705"/>
    <w:rsid w:val="008903AE"/>
    <w:rsid w:val="00890468"/>
    <w:rsid w:val="008904A2"/>
    <w:rsid w:val="00890664"/>
    <w:rsid w:val="0089075D"/>
    <w:rsid w:val="00890882"/>
    <w:rsid w:val="00890CF4"/>
    <w:rsid w:val="00890D75"/>
    <w:rsid w:val="008915A3"/>
    <w:rsid w:val="00892166"/>
    <w:rsid w:val="00892EC6"/>
    <w:rsid w:val="008932AF"/>
    <w:rsid w:val="00893F0C"/>
    <w:rsid w:val="00895A0B"/>
    <w:rsid w:val="008962BD"/>
    <w:rsid w:val="00896CB6"/>
    <w:rsid w:val="008A4374"/>
    <w:rsid w:val="008A439A"/>
    <w:rsid w:val="008A546A"/>
    <w:rsid w:val="008A7427"/>
    <w:rsid w:val="008B0C50"/>
    <w:rsid w:val="008B1067"/>
    <w:rsid w:val="008B5306"/>
    <w:rsid w:val="008B5F92"/>
    <w:rsid w:val="008B74AF"/>
    <w:rsid w:val="008B7B02"/>
    <w:rsid w:val="008C0236"/>
    <w:rsid w:val="008C285A"/>
    <w:rsid w:val="008C2E2A"/>
    <w:rsid w:val="008C3057"/>
    <w:rsid w:val="008C4C9A"/>
    <w:rsid w:val="008C4E29"/>
    <w:rsid w:val="008C642D"/>
    <w:rsid w:val="008D1966"/>
    <w:rsid w:val="008D19D1"/>
    <w:rsid w:val="008D2E4D"/>
    <w:rsid w:val="008D3BA5"/>
    <w:rsid w:val="008D49D8"/>
    <w:rsid w:val="008D6363"/>
    <w:rsid w:val="008D67E0"/>
    <w:rsid w:val="008D6817"/>
    <w:rsid w:val="008D68B0"/>
    <w:rsid w:val="008D6D93"/>
    <w:rsid w:val="008E0988"/>
    <w:rsid w:val="008E0F70"/>
    <w:rsid w:val="008E15CB"/>
    <w:rsid w:val="008E173C"/>
    <w:rsid w:val="008E29A8"/>
    <w:rsid w:val="008E59EE"/>
    <w:rsid w:val="008E5A33"/>
    <w:rsid w:val="008F19F2"/>
    <w:rsid w:val="008F396F"/>
    <w:rsid w:val="008F3DCD"/>
    <w:rsid w:val="008F6C92"/>
    <w:rsid w:val="008F7665"/>
    <w:rsid w:val="0090129C"/>
    <w:rsid w:val="00901D5C"/>
    <w:rsid w:val="0090271F"/>
    <w:rsid w:val="009027DA"/>
    <w:rsid w:val="00902DB9"/>
    <w:rsid w:val="00902EC1"/>
    <w:rsid w:val="00903709"/>
    <w:rsid w:val="0090466A"/>
    <w:rsid w:val="00907FE0"/>
    <w:rsid w:val="0091035F"/>
    <w:rsid w:val="009111DC"/>
    <w:rsid w:val="009148D1"/>
    <w:rsid w:val="00917174"/>
    <w:rsid w:val="009179C3"/>
    <w:rsid w:val="009202AA"/>
    <w:rsid w:val="00920E7D"/>
    <w:rsid w:val="00921E6D"/>
    <w:rsid w:val="0092209D"/>
    <w:rsid w:val="0092288F"/>
    <w:rsid w:val="00922C99"/>
    <w:rsid w:val="00923655"/>
    <w:rsid w:val="00925FA3"/>
    <w:rsid w:val="0092610E"/>
    <w:rsid w:val="00926297"/>
    <w:rsid w:val="00926D6D"/>
    <w:rsid w:val="00931B75"/>
    <w:rsid w:val="009322D7"/>
    <w:rsid w:val="0093273A"/>
    <w:rsid w:val="00933222"/>
    <w:rsid w:val="00933857"/>
    <w:rsid w:val="009355F1"/>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975"/>
    <w:rsid w:val="00950B99"/>
    <w:rsid w:val="00952941"/>
    <w:rsid w:val="0095343C"/>
    <w:rsid w:val="00955E08"/>
    <w:rsid w:val="00955E64"/>
    <w:rsid w:val="00955FB6"/>
    <w:rsid w:val="0095778B"/>
    <w:rsid w:val="00960125"/>
    <w:rsid w:val="00961B32"/>
    <w:rsid w:val="00962455"/>
    <w:rsid w:val="00962509"/>
    <w:rsid w:val="0096563E"/>
    <w:rsid w:val="00965E6D"/>
    <w:rsid w:val="00970666"/>
    <w:rsid w:val="00970DB3"/>
    <w:rsid w:val="00971A5C"/>
    <w:rsid w:val="00972FBD"/>
    <w:rsid w:val="009737EF"/>
    <w:rsid w:val="00973D04"/>
    <w:rsid w:val="00974B55"/>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1CA"/>
    <w:rsid w:val="009912C7"/>
    <w:rsid w:val="009928A9"/>
    <w:rsid w:val="00992DCF"/>
    <w:rsid w:val="009932BF"/>
    <w:rsid w:val="00995D8C"/>
    <w:rsid w:val="00997A74"/>
    <w:rsid w:val="00997F2F"/>
    <w:rsid w:val="00997FAD"/>
    <w:rsid w:val="009A0AF3"/>
    <w:rsid w:val="009A0DBB"/>
    <w:rsid w:val="009A2EEE"/>
    <w:rsid w:val="009A4680"/>
    <w:rsid w:val="009A4931"/>
    <w:rsid w:val="009A4CFC"/>
    <w:rsid w:val="009A5B5E"/>
    <w:rsid w:val="009A7079"/>
    <w:rsid w:val="009B07CD"/>
    <w:rsid w:val="009B13FA"/>
    <w:rsid w:val="009B26F6"/>
    <w:rsid w:val="009B647D"/>
    <w:rsid w:val="009C011C"/>
    <w:rsid w:val="009C05A1"/>
    <w:rsid w:val="009C19E9"/>
    <w:rsid w:val="009C1B67"/>
    <w:rsid w:val="009C3A7A"/>
    <w:rsid w:val="009D5A5D"/>
    <w:rsid w:val="009D5D5E"/>
    <w:rsid w:val="009D6675"/>
    <w:rsid w:val="009D7467"/>
    <w:rsid w:val="009D74A6"/>
    <w:rsid w:val="009D7A8A"/>
    <w:rsid w:val="009E03A1"/>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06934"/>
    <w:rsid w:val="00A10516"/>
    <w:rsid w:val="00A10F02"/>
    <w:rsid w:val="00A10F2C"/>
    <w:rsid w:val="00A11D1E"/>
    <w:rsid w:val="00A11F9D"/>
    <w:rsid w:val="00A12E91"/>
    <w:rsid w:val="00A13227"/>
    <w:rsid w:val="00A204CA"/>
    <w:rsid w:val="00A209D6"/>
    <w:rsid w:val="00A223B3"/>
    <w:rsid w:val="00A22738"/>
    <w:rsid w:val="00A255A1"/>
    <w:rsid w:val="00A301DD"/>
    <w:rsid w:val="00A303ED"/>
    <w:rsid w:val="00A31B24"/>
    <w:rsid w:val="00A322CF"/>
    <w:rsid w:val="00A33876"/>
    <w:rsid w:val="00A33FE1"/>
    <w:rsid w:val="00A35162"/>
    <w:rsid w:val="00A35217"/>
    <w:rsid w:val="00A409FF"/>
    <w:rsid w:val="00A41829"/>
    <w:rsid w:val="00A430EC"/>
    <w:rsid w:val="00A4371D"/>
    <w:rsid w:val="00A44335"/>
    <w:rsid w:val="00A4645A"/>
    <w:rsid w:val="00A466D4"/>
    <w:rsid w:val="00A47203"/>
    <w:rsid w:val="00A47F02"/>
    <w:rsid w:val="00A513CA"/>
    <w:rsid w:val="00A51EF8"/>
    <w:rsid w:val="00A53724"/>
    <w:rsid w:val="00A54B2B"/>
    <w:rsid w:val="00A60179"/>
    <w:rsid w:val="00A60806"/>
    <w:rsid w:val="00A635DF"/>
    <w:rsid w:val="00A657AD"/>
    <w:rsid w:val="00A7061F"/>
    <w:rsid w:val="00A72629"/>
    <w:rsid w:val="00A7298F"/>
    <w:rsid w:val="00A72F73"/>
    <w:rsid w:val="00A73C27"/>
    <w:rsid w:val="00A745A3"/>
    <w:rsid w:val="00A7470A"/>
    <w:rsid w:val="00A74EDE"/>
    <w:rsid w:val="00A75007"/>
    <w:rsid w:val="00A75A4F"/>
    <w:rsid w:val="00A76BC8"/>
    <w:rsid w:val="00A77507"/>
    <w:rsid w:val="00A77C82"/>
    <w:rsid w:val="00A8209C"/>
    <w:rsid w:val="00A82346"/>
    <w:rsid w:val="00A84750"/>
    <w:rsid w:val="00A85727"/>
    <w:rsid w:val="00A861DF"/>
    <w:rsid w:val="00A8630D"/>
    <w:rsid w:val="00A87E5B"/>
    <w:rsid w:val="00A90727"/>
    <w:rsid w:val="00A9097B"/>
    <w:rsid w:val="00A91596"/>
    <w:rsid w:val="00A94BC5"/>
    <w:rsid w:val="00A9671C"/>
    <w:rsid w:val="00A97B46"/>
    <w:rsid w:val="00AA037C"/>
    <w:rsid w:val="00AA1553"/>
    <w:rsid w:val="00AA16B0"/>
    <w:rsid w:val="00AA4665"/>
    <w:rsid w:val="00AA4F5A"/>
    <w:rsid w:val="00AA5A02"/>
    <w:rsid w:val="00AA5E71"/>
    <w:rsid w:val="00AA6D24"/>
    <w:rsid w:val="00AA6DCB"/>
    <w:rsid w:val="00AA74F4"/>
    <w:rsid w:val="00AA7D3E"/>
    <w:rsid w:val="00AB0AA7"/>
    <w:rsid w:val="00AB19E7"/>
    <w:rsid w:val="00AB20DF"/>
    <w:rsid w:val="00AB2C03"/>
    <w:rsid w:val="00AB3DDD"/>
    <w:rsid w:val="00AB4454"/>
    <w:rsid w:val="00AB4BC0"/>
    <w:rsid w:val="00AB5127"/>
    <w:rsid w:val="00AC507F"/>
    <w:rsid w:val="00AC5321"/>
    <w:rsid w:val="00AC5458"/>
    <w:rsid w:val="00AC6887"/>
    <w:rsid w:val="00AC697A"/>
    <w:rsid w:val="00AC698A"/>
    <w:rsid w:val="00AC72F5"/>
    <w:rsid w:val="00AD135A"/>
    <w:rsid w:val="00AD1AE7"/>
    <w:rsid w:val="00AD3082"/>
    <w:rsid w:val="00AD6DB0"/>
    <w:rsid w:val="00AD71BA"/>
    <w:rsid w:val="00AD726F"/>
    <w:rsid w:val="00AE0117"/>
    <w:rsid w:val="00AE21C6"/>
    <w:rsid w:val="00AE27D3"/>
    <w:rsid w:val="00AE4A4F"/>
    <w:rsid w:val="00AE4F6C"/>
    <w:rsid w:val="00AE523B"/>
    <w:rsid w:val="00AE525A"/>
    <w:rsid w:val="00AE58B7"/>
    <w:rsid w:val="00AE5BD0"/>
    <w:rsid w:val="00AE5D2D"/>
    <w:rsid w:val="00AE7BD3"/>
    <w:rsid w:val="00AF1776"/>
    <w:rsid w:val="00AF213F"/>
    <w:rsid w:val="00AF29AA"/>
    <w:rsid w:val="00AF317D"/>
    <w:rsid w:val="00AF371E"/>
    <w:rsid w:val="00AF3C91"/>
    <w:rsid w:val="00AF45C5"/>
    <w:rsid w:val="00AF649F"/>
    <w:rsid w:val="00AF7C5F"/>
    <w:rsid w:val="00B0104B"/>
    <w:rsid w:val="00B0181D"/>
    <w:rsid w:val="00B0385E"/>
    <w:rsid w:val="00B05380"/>
    <w:rsid w:val="00B05962"/>
    <w:rsid w:val="00B075B0"/>
    <w:rsid w:val="00B11EAC"/>
    <w:rsid w:val="00B123CE"/>
    <w:rsid w:val="00B12D5A"/>
    <w:rsid w:val="00B13A48"/>
    <w:rsid w:val="00B14DEE"/>
    <w:rsid w:val="00B15449"/>
    <w:rsid w:val="00B15B76"/>
    <w:rsid w:val="00B16C2F"/>
    <w:rsid w:val="00B176C9"/>
    <w:rsid w:val="00B213AE"/>
    <w:rsid w:val="00B21F0E"/>
    <w:rsid w:val="00B25895"/>
    <w:rsid w:val="00B25A62"/>
    <w:rsid w:val="00B2602A"/>
    <w:rsid w:val="00B261CD"/>
    <w:rsid w:val="00B26BF7"/>
    <w:rsid w:val="00B27303"/>
    <w:rsid w:val="00B277F1"/>
    <w:rsid w:val="00B27F7F"/>
    <w:rsid w:val="00B304EE"/>
    <w:rsid w:val="00B30DA4"/>
    <w:rsid w:val="00B30F22"/>
    <w:rsid w:val="00B3143E"/>
    <w:rsid w:val="00B31F1F"/>
    <w:rsid w:val="00B34D05"/>
    <w:rsid w:val="00B36A90"/>
    <w:rsid w:val="00B37100"/>
    <w:rsid w:val="00B413F2"/>
    <w:rsid w:val="00B422C6"/>
    <w:rsid w:val="00B44577"/>
    <w:rsid w:val="00B45B14"/>
    <w:rsid w:val="00B4636F"/>
    <w:rsid w:val="00B46391"/>
    <w:rsid w:val="00B46E85"/>
    <w:rsid w:val="00B47C49"/>
    <w:rsid w:val="00B47FD1"/>
    <w:rsid w:val="00B51105"/>
    <w:rsid w:val="00B516BB"/>
    <w:rsid w:val="00B519B8"/>
    <w:rsid w:val="00B53DBA"/>
    <w:rsid w:val="00B54EF8"/>
    <w:rsid w:val="00B55159"/>
    <w:rsid w:val="00B57DC1"/>
    <w:rsid w:val="00B606E6"/>
    <w:rsid w:val="00B61630"/>
    <w:rsid w:val="00B657DE"/>
    <w:rsid w:val="00B65AA8"/>
    <w:rsid w:val="00B65D23"/>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86643"/>
    <w:rsid w:val="00B955EF"/>
    <w:rsid w:val="00B96078"/>
    <w:rsid w:val="00B9630B"/>
    <w:rsid w:val="00B964CA"/>
    <w:rsid w:val="00BA1188"/>
    <w:rsid w:val="00BA18CB"/>
    <w:rsid w:val="00BA1FC4"/>
    <w:rsid w:val="00BA2174"/>
    <w:rsid w:val="00BA555A"/>
    <w:rsid w:val="00BA55D1"/>
    <w:rsid w:val="00BA5690"/>
    <w:rsid w:val="00BB0270"/>
    <w:rsid w:val="00BB0FD7"/>
    <w:rsid w:val="00BB12BA"/>
    <w:rsid w:val="00BB1337"/>
    <w:rsid w:val="00BB5A95"/>
    <w:rsid w:val="00BB5F79"/>
    <w:rsid w:val="00BB7251"/>
    <w:rsid w:val="00BB7C42"/>
    <w:rsid w:val="00BC0BF2"/>
    <w:rsid w:val="00BC1BC3"/>
    <w:rsid w:val="00BC32E4"/>
    <w:rsid w:val="00BC3555"/>
    <w:rsid w:val="00BC45B8"/>
    <w:rsid w:val="00BD03E5"/>
    <w:rsid w:val="00BD0D67"/>
    <w:rsid w:val="00BD0E92"/>
    <w:rsid w:val="00BD2CE9"/>
    <w:rsid w:val="00BD31F0"/>
    <w:rsid w:val="00BD5730"/>
    <w:rsid w:val="00BD5D0A"/>
    <w:rsid w:val="00BE034C"/>
    <w:rsid w:val="00BE07D3"/>
    <w:rsid w:val="00BE14A4"/>
    <w:rsid w:val="00BE1DCE"/>
    <w:rsid w:val="00BE2716"/>
    <w:rsid w:val="00BE2A19"/>
    <w:rsid w:val="00BE3FB4"/>
    <w:rsid w:val="00BE5137"/>
    <w:rsid w:val="00BE621A"/>
    <w:rsid w:val="00BE627F"/>
    <w:rsid w:val="00BE6453"/>
    <w:rsid w:val="00BE69B6"/>
    <w:rsid w:val="00BF14F3"/>
    <w:rsid w:val="00BF1E3A"/>
    <w:rsid w:val="00BF3CBC"/>
    <w:rsid w:val="00BF4333"/>
    <w:rsid w:val="00BF4969"/>
    <w:rsid w:val="00BF5550"/>
    <w:rsid w:val="00BF5708"/>
    <w:rsid w:val="00BF5F25"/>
    <w:rsid w:val="00BF76CA"/>
    <w:rsid w:val="00C00351"/>
    <w:rsid w:val="00C00512"/>
    <w:rsid w:val="00C0093C"/>
    <w:rsid w:val="00C012C1"/>
    <w:rsid w:val="00C0240F"/>
    <w:rsid w:val="00C04A27"/>
    <w:rsid w:val="00C05340"/>
    <w:rsid w:val="00C05892"/>
    <w:rsid w:val="00C05FD8"/>
    <w:rsid w:val="00C06BEC"/>
    <w:rsid w:val="00C07249"/>
    <w:rsid w:val="00C0784E"/>
    <w:rsid w:val="00C10173"/>
    <w:rsid w:val="00C101B1"/>
    <w:rsid w:val="00C11561"/>
    <w:rsid w:val="00C11FFC"/>
    <w:rsid w:val="00C12B51"/>
    <w:rsid w:val="00C12EC2"/>
    <w:rsid w:val="00C1493D"/>
    <w:rsid w:val="00C1670C"/>
    <w:rsid w:val="00C1684F"/>
    <w:rsid w:val="00C20B2C"/>
    <w:rsid w:val="00C20F64"/>
    <w:rsid w:val="00C23637"/>
    <w:rsid w:val="00C23F9D"/>
    <w:rsid w:val="00C243E1"/>
    <w:rsid w:val="00C24650"/>
    <w:rsid w:val="00C25465"/>
    <w:rsid w:val="00C2648C"/>
    <w:rsid w:val="00C26ED4"/>
    <w:rsid w:val="00C27511"/>
    <w:rsid w:val="00C30859"/>
    <w:rsid w:val="00C31B5A"/>
    <w:rsid w:val="00C32935"/>
    <w:rsid w:val="00C33079"/>
    <w:rsid w:val="00C34F33"/>
    <w:rsid w:val="00C36F2F"/>
    <w:rsid w:val="00C37110"/>
    <w:rsid w:val="00C3775C"/>
    <w:rsid w:val="00C409A4"/>
    <w:rsid w:val="00C424AD"/>
    <w:rsid w:val="00C44A81"/>
    <w:rsid w:val="00C44D4E"/>
    <w:rsid w:val="00C44F8F"/>
    <w:rsid w:val="00C4529C"/>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2D4E"/>
    <w:rsid w:val="00C637FD"/>
    <w:rsid w:val="00C64808"/>
    <w:rsid w:val="00C64E41"/>
    <w:rsid w:val="00C6553E"/>
    <w:rsid w:val="00C65A07"/>
    <w:rsid w:val="00C66523"/>
    <w:rsid w:val="00C66D62"/>
    <w:rsid w:val="00C66D96"/>
    <w:rsid w:val="00C70DC4"/>
    <w:rsid w:val="00C75661"/>
    <w:rsid w:val="00C760D4"/>
    <w:rsid w:val="00C76969"/>
    <w:rsid w:val="00C76A1A"/>
    <w:rsid w:val="00C76B6B"/>
    <w:rsid w:val="00C81331"/>
    <w:rsid w:val="00C824B1"/>
    <w:rsid w:val="00C82BF1"/>
    <w:rsid w:val="00C8318E"/>
    <w:rsid w:val="00C83895"/>
    <w:rsid w:val="00C83A13"/>
    <w:rsid w:val="00C844F8"/>
    <w:rsid w:val="00C845DD"/>
    <w:rsid w:val="00C84E9C"/>
    <w:rsid w:val="00C866C6"/>
    <w:rsid w:val="00C86F10"/>
    <w:rsid w:val="00C872A0"/>
    <w:rsid w:val="00C905B9"/>
    <w:rsid w:val="00C9068C"/>
    <w:rsid w:val="00C90A9A"/>
    <w:rsid w:val="00C91F36"/>
    <w:rsid w:val="00C92967"/>
    <w:rsid w:val="00C94691"/>
    <w:rsid w:val="00C94794"/>
    <w:rsid w:val="00C9488B"/>
    <w:rsid w:val="00C96885"/>
    <w:rsid w:val="00CA0FF2"/>
    <w:rsid w:val="00CA301A"/>
    <w:rsid w:val="00CA358C"/>
    <w:rsid w:val="00CA390E"/>
    <w:rsid w:val="00CA3D0C"/>
    <w:rsid w:val="00CA654B"/>
    <w:rsid w:val="00CA6A28"/>
    <w:rsid w:val="00CB40C7"/>
    <w:rsid w:val="00CB5044"/>
    <w:rsid w:val="00CB5AC0"/>
    <w:rsid w:val="00CB5EBE"/>
    <w:rsid w:val="00CB6185"/>
    <w:rsid w:val="00CB72B8"/>
    <w:rsid w:val="00CC265B"/>
    <w:rsid w:val="00CC31FC"/>
    <w:rsid w:val="00CC3C7A"/>
    <w:rsid w:val="00CC4132"/>
    <w:rsid w:val="00CC4645"/>
    <w:rsid w:val="00CC56CB"/>
    <w:rsid w:val="00CC5E7C"/>
    <w:rsid w:val="00CD0872"/>
    <w:rsid w:val="00CD0BA8"/>
    <w:rsid w:val="00CD14F3"/>
    <w:rsid w:val="00CD2C43"/>
    <w:rsid w:val="00CD4948"/>
    <w:rsid w:val="00CD4C7B"/>
    <w:rsid w:val="00CD4F02"/>
    <w:rsid w:val="00CD58FE"/>
    <w:rsid w:val="00CD6527"/>
    <w:rsid w:val="00CD6C64"/>
    <w:rsid w:val="00CE1B38"/>
    <w:rsid w:val="00CE31BB"/>
    <w:rsid w:val="00CE41AB"/>
    <w:rsid w:val="00CE60A7"/>
    <w:rsid w:val="00CF02ED"/>
    <w:rsid w:val="00CF1E1A"/>
    <w:rsid w:val="00CF23FF"/>
    <w:rsid w:val="00CF3AC0"/>
    <w:rsid w:val="00CF4BCF"/>
    <w:rsid w:val="00CF4D95"/>
    <w:rsid w:val="00CF57AE"/>
    <w:rsid w:val="00CF62AA"/>
    <w:rsid w:val="00CF62FC"/>
    <w:rsid w:val="00CF7182"/>
    <w:rsid w:val="00CF73D9"/>
    <w:rsid w:val="00CF7861"/>
    <w:rsid w:val="00D003F0"/>
    <w:rsid w:val="00D00C39"/>
    <w:rsid w:val="00D011CA"/>
    <w:rsid w:val="00D012D3"/>
    <w:rsid w:val="00D019CF"/>
    <w:rsid w:val="00D020FC"/>
    <w:rsid w:val="00D02D62"/>
    <w:rsid w:val="00D03C3F"/>
    <w:rsid w:val="00D06188"/>
    <w:rsid w:val="00D1190E"/>
    <w:rsid w:val="00D11A2D"/>
    <w:rsid w:val="00D11C8A"/>
    <w:rsid w:val="00D12DDB"/>
    <w:rsid w:val="00D175D5"/>
    <w:rsid w:val="00D1769D"/>
    <w:rsid w:val="00D17ACC"/>
    <w:rsid w:val="00D17AF5"/>
    <w:rsid w:val="00D17F91"/>
    <w:rsid w:val="00D213CB"/>
    <w:rsid w:val="00D23040"/>
    <w:rsid w:val="00D24C0D"/>
    <w:rsid w:val="00D25449"/>
    <w:rsid w:val="00D26131"/>
    <w:rsid w:val="00D3010D"/>
    <w:rsid w:val="00D323B7"/>
    <w:rsid w:val="00D32A95"/>
    <w:rsid w:val="00D33BE3"/>
    <w:rsid w:val="00D340B7"/>
    <w:rsid w:val="00D35DEB"/>
    <w:rsid w:val="00D360C9"/>
    <w:rsid w:val="00D36C63"/>
    <w:rsid w:val="00D36EAE"/>
    <w:rsid w:val="00D3792D"/>
    <w:rsid w:val="00D4005F"/>
    <w:rsid w:val="00D42DAC"/>
    <w:rsid w:val="00D4499D"/>
    <w:rsid w:val="00D44D37"/>
    <w:rsid w:val="00D468D1"/>
    <w:rsid w:val="00D46F1F"/>
    <w:rsid w:val="00D47CAD"/>
    <w:rsid w:val="00D50AF7"/>
    <w:rsid w:val="00D50F05"/>
    <w:rsid w:val="00D51036"/>
    <w:rsid w:val="00D51534"/>
    <w:rsid w:val="00D5191A"/>
    <w:rsid w:val="00D52DEE"/>
    <w:rsid w:val="00D52FC5"/>
    <w:rsid w:val="00D53E30"/>
    <w:rsid w:val="00D55E47"/>
    <w:rsid w:val="00D56685"/>
    <w:rsid w:val="00D60C67"/>
    <w:rsid w:val="00D60F6F"/>
    <w:rsid w:val="00D61DFC"/>
    <w:rsid w:val="00D62E19"/>
    <w:rsid w:val="00D62E33"/>
    <w:rsid w:val="00D634BA"/>
    <w:rsid w:val="00D63DA7"/>
    <w:rsid w:val="00D6405F"/>
    <w:rsid w:val="00D645C0"/>
    <w:rsid w:val="00D64E49"/>
    <w:rsid w:val="00D6517A"/>
    <w:rsid w:val="00D66B24"/>
    <w:rsid w:val="00D673F6"/>
    <w:rsid w:val="00D67CD1"/>
    <w:rsid w:val="00D7022F"/>
    <w:rsid w:val="00D70851"/>
    <w:rsid w:val="00D7279E"/>
    <w:rsid w:val="00D727AF"/>
    <w:rsid w:val="00D727BD"/>
    <w:rsid w:val="00D72827"/>
    <w:rsid w:val="00D729AB"/>
    <w:rsid w:val="00D72C64"/>
    <w:rsid w:val="00D738D6"/>
    <w:rsid w:val="00D73D9C"/>
    <w:rsid w:val="00D742C1"/>
    <w:rsid w:val="00D746B6"/>
    <w:rsid w:val="00D753F1"/>
    <w:rsid w:val="00D761CD"/>
    <w:rsid w:val="00D80795"/>
    <w:rsid w:val="00D822E0"/>
    <w:rsid w:val="00D82934"/>
    <w:rsid w:val="00D832F1"/>
    <w:rsid w:val="00D843A6"/>
    <w:rsid w:val="00D854BE"/>
    <w:rsid w:val="00D87009"/>
    <w:rsid w:val="00D87617"/>
    <w:rsid w:val="00D87E00"/>
    <w:rsid w:val="00D90631"/>
    <w:rsid w:val="00D9134D"/>
    <w:rsid w:val="00D91ECC"/>
    <w:rsid w:val="00D92DA4"/>
    <w:rsid w:val="00D93832"/>
    <w:rsid w:val="00D93914"/>
    <w:rsid w:val="00D9391F"/>
    <w:rsid w:val="00D96D11"/>
    <w:rsid w:val="00D96D2D"/>
    <w:rsid w:val="00DA134B"/>
    <w:rsid w:val="00DA29BD"/>
    <w:rsid w:val="00DA4D1D"/>
    <w:rsid w:val="00DA737C"/>
    <w:rsid w:val="00DA7A03"/>
    <w:rsid w:val="00DB0DB8"/>
    <w:rsid w:val="00DB1810"/>
    <w:rsid w:val="00DB1818"/>
    <w:rsid w:val="00DB1F9F"/>
    <w:rsid w:val="00DB3918"/>
    <w:rsid w:val="00DB3F05"/>
    <w:rsid w:val="00DB5FA7"/>
    <w:rsid w:val="00DB74A8"/>
    <w:rsid w:val="00DB7BE7"/>
    <w:rsid w:val="00DC309B"/>
    <w:rsid w:val="00DC3ED9"/>
    <w:rsid w:val="00DC4DA2"/>
    <w:rsid w:val="00DC5261"/>
    <w:rsid w:val="00DC6A61"/>
    <w:rsid w:val="00DC75FA"/>
    <w:rsid w:val="00DD0D07"/>
    <w:rsid w:val="00DD2A34"/>
    <w:rsid w:val="00DD3480"/>
    <w:rsid w:val="00DD5188"/>
    <w:rsid w:val="00DD64BE"/>
    <w:rsid w:val="00DE03D3"/>
    <w:rsid w:val="00DE1FDA"/>
    <w:rsid w:val="00DE22A8"/>
    <w:rsid w:val="00DE25D2"/>
    <w:rsid w:val="00DE2629"/>
    <w:rsid w:val="00DE417E"/>
    <w:rsid w:val="00DE491C"/>
    <w:rsid w:val="00DE4AE9"/>
    <w:rsid w:val="00DE537D"/>
    <w:rsid w:val="00DE57D7"/>
    <w:rsid w:val="00DE6EA4"/>
    <w:rsid w:val="00DF0600"/>
    <w:rsid w:val="00DF1831"/>
    <w:rsid w:val="00DF2071"/>
    <w:rsid w:val="00DF218F"/>
    <w:rsid w:val="00DF4645"/>
    <w:rsid w:val="00DF61E5"/>
    <w:rsid w:val="00DF7834"/>
    <w:rsid w:val="00E00D16"/>
    <w:rsid w:val="00E013E0"/>
    <w:rsid w:val="00E02228"/>
    <w:rsid w:val="00E0267E"/>
    <w:rsid w:val="00E0423F"/>
    <w:rsid w:val="00E043CA"/>
    <w:rsid w:val="00E053D4"/>
    <w:rsid w:val="00E05F23"/>
    <w:rsid w:val="00E107C1"/>
    <w:rsid w:val="00E1255A"/>
    <w:rsid w:val="00E131B9"/>
    <w:rsid w:val="00E13A59"/>
    <w:rsid w:val="00E13C4E"/>
    <w:rsid w:val="00E147E9"/>
    <w:rsid w:val="00E1589E"/>
    <w:rsid w:val="00E16BF5"/>
    <w:rsid w:val="00E20962"/>
    <w:rsid w:val="00E22133"/>
    <w:rsid w:val="00E223EE"/>
    <w:rsid w:val="00E2277A"/>
    <w:rsid w:val="00E22DAC"/>
    <w:rsid w:val="00E24C00"/>
    <w:rsid w:val="00E25519"/>
    <w:rsid w:val="00E25B77"/>
    <w:rsid w:val="00E262F2"/>
    <w:rsid w:val="00E267D1"/>
    <w:rsid w:val="00E304BE"/>
    <w:rsid w:val="00E30E0C"/>
    <w:rsid w:val="00E30E67"/>
    <w:rsid w:val="00E30F52"/>
    <w:rsid w:val="00E32245"/>
    <w:rsid w:val="00E350C7"/>
    <w:rsid w:val="00E37E4F"/>
    <w:rsid w:val="00E41B53"/>
    <w:rsid w:val="00E430C9"/>
    <w:rsid w:val="00E45133"/>
    <w:rsid w:val="00E46C08"/>
    <w:rsid w:val="00E471CF"/>
    <w:rsid w:val="00E47979"/>
    <w:rsid w:val="00E50640"/>
    <w:rsid w:val="00E54E49"/>
    <w:rsid w:val="00E6023F"/>
    <w:rsid w:val="00E609A3"/>
    <w:rsid w:val="00E62835"/>
    <w:rsid w:val="00E6493A"/>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87F39"/>
    <w:rsid w:val="00E90B15"/>
    <w:rsid w:val="00E915FF"/>
    <w:rsid w:val="00E928BD"/>
    <w:rsid w:val="00E9509D"/>
    <w:rsid w:val="00E96CD0"/>
    <w:rsid w:val="00E96F95"/>
    <w:rsid w:val="00EA12F9"/>
    <w:rsid w:val="00EA190C"/>
    <w:rsid w:val="00EA3E27"/>
    <w:rsid w:val="00EA408E"/>
    <w:rsid w:val="00EA5A15"/>
    <w:rsid w:val="00EA66C9"/>
    <w:rsid w:val="00EA6CB2"/>
    <w:rsid w:val="00EA6DA4"/>
    <w:rsid w:val="00EA715F"/>
    <w:rsid w:val="00EB06B2"/>
    <w:rsid w:val="00EB0BE0"/>
    <w:rsid w:val="00EB1041"/>
    <w:rsid w:val="00EB28F8"/>
    <w:rsid w:val="00EB378C"/>
    <w:rsid w:val="00EB4246"/>
    <w:rsid w:val="00EB4E14"/>
    <w:rsid w:val="00EB4E25"/>
    <w:rsid w:val="00EB56A0"/>
    <w:rsid w:val="00EB5A68"/>
    <w:rsid w:val="00EB5E84"/>
    <w:rsid w:val="00EC22A7"/>
    <w:rsid w:val="00EC230D"/>
    <w:rsid w:val="00EC340C"/>
    <w:rsid w:val="00EC38FB"/>
    <w:rsid w:val="00EC4A25"/>
    <w:rsid w:val="00EC609C"/>
    <w:rsid w:val="00EC64AA"/>
    <w:rsid w:val="00EC6C86"/>
    <w:rsid w:val="00EC7040"/>
    <w:rsid w:val="00EC7DFE"/>
    <w:rsid w:val="00ED0457"/>
    <w:rsid w:val="00ED112E"/>
    <w:rsid w:val="00ED1BAA"/>
    <w:rsid w:val="00ED3C7C"/>
    <w:rsid w:val="00ED40AC"/>
    <w:rsid w:val="00ED531A"/>
    <w:rsid w:val="00ED6022"/>
    <w:rsid w:val="00ED740E"/>
    <w:rsid w:val="00EE0896"/>
    <w:rsid w:val="00EE0FF5"/>
    <w:rsid w:val="00EE1E05"/>
    <w:rsid w:val="00EE2460"/>
    <w:rsid w:val="00EE4B14"/>
    <w:rsid w:val="00EE5F79"/>
    <w:rsid w:val="00EE671D"/>
    <w:rsid w:val="00EE7509"/>
    <w:rsid w:val="00EE79F6"/>
    <w:rsid w:val="00EF032A"/>
    <w:rsid w:val="00EF043D"/>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12ED"/>
    <w:rsid w:val="00F12520"/>
    <w:rsid w:val="00F12DE6"/>
    <w:rsid w:val="00F141DF"/>
    <w:rsid w:val="00F177BD"/>
    <w:rsid w:val="00F2026E"/>
    <w:rsid w:val="00F204D5"/>
    <w:rsid w:val="00F2210A"/>
    <w:rsid w:val="00F22241"/>
    <w:rsid w:val="00F23E2E"/>
    <w:rsid w:val="00F247F6"/>
    <w:rsid w:val="00F25696"/>
    <w:rsid w:val="00F26EB7"/>
    <w:rsid w:val="00F275A1"/>
    <w:rsid w:val="00F3039A"/>
    <w:rsid w:val="00F30575"/>
    <w:rsid w:val="00F31372"/>
    <w:rsid w:val="00F32453"/>
    <w:rsid w:val="00F326FF"/>
    <w:rsid w:val="00F341BE"/>
    <w:rsid w:val="00F3485F"/>
    <w:rsid w:val="00F35494"/>
    <w:rsid w:val="00F36CAF"/>
    <w:rsid w:val="00F36DFC"/>
    <w:rsid w:val="00F37185"/>
    <w:rsid w:val="00F371EF"/>
    <w:rsid w:val="00F37678"/>
    <w:rsid w:val="00F37743"/>
    <w:rsid w:val="00F43661"/>
    <w:rsid w:val="00F44DF5"/>
    <w:rsid w:val="00F452F4"/>
    <w:rsid w:val="00F457AB"/>
    <w:rsid w:val="00F45CE2"/>
    <w:rsid w:val="00F463C0"/>
    <w:rsid w:val="00F46B11"/>
    <w:rsid w:val="00F46F23"/>
    <w:rsid w:val="00F50BDD"/>
    <w:rsid w:val="00F51FFD"/>
    <w:rsid w:val="00F521FD"/>
    <w:rsid w:val="00F526AF"/>
    <w:rsid w:val="00F52DE9"/>
    <w:rsid w:val="00F53579"/>
    <w:rsid w:val="00F54A3D"/>
    <w:rsid w:val="00F54CB0"/>
    <w:rsid w:val="00F571A8"/>
    <w:rsid w:val="00F572A3"/>
    <w:rsid w:val="00F579CD"/>
    <w:rsid w:val="00F6030E"/>
    <w:rsid w:val="00F6110E"/>
    <w:rsid w:val="00F633B4"/>
    <w:rsid w:val="00F64295"/>
    <w:rsid w:val="00F653B8"/>
    <w:rsid w:val="00F661EE"/>
    <w:rsid w:val="00F701EF"/>
    <w:rsid w:val="00F70453"/>
    <w:rsid w:val="00F7114B"/>
    <w:rsid w:val="00F71B89"/>
    <w:rsid w:val="00F7353C"/>
    <w:rsid w:val="00F737E9"/>
    <w:rsid w:val="00F758D2"/>
    <w:rsid w:val="00F76BA2"/>
    <w:rsid w:val="00F76F8F"/>
    <w:rsid w:val="00F77B35"/>
    <w:rsid w:val="00F77CC7"/>
    <w:rsid w:val="00F77EE4"/>
    <w:rsid w:val="00F83C4F"/>
    <w:rsid w:val="00F84B2D"/>
    <w:rsid w:val="00F84D86"/>
    <w:rsid w:val="00F8537F"/>
    <w:rsid w:val="00F85A24"/>
    <w:rsid w:val="00F85A7F"/>
    <w:rsid w:val="00F901CC"/>
    <w:rsid w:val="00F9117B"/>
    <w:rsid w:val="00F915FF"/>
    <w:rsid w:val="00F92CB9"/>
    <w:rsid w:val="00F941DF"/>
    <w:rsid w:val="00F942AB"/>
    <w:rsid w:val="00F965DA"/>
    <w:rsid w:val="00F96B2B"/>
    <w:rsid w:val="00F975E4"/>
    <w:rsid w:val="00F97604"/>
    <w:rsid w:val="00FA118E"/>
    <w:rsid w:val="00FA1266"/>
    <w:rsid w:val="00FA2071"/>
    <w:rsid w:val="00FA3BA9"/>
    <w:rsid w:val="00FA44AE"/>
    <w:rsid w:val="00FA49BB"/>
    <w:rsid w:val="00FA5E31"/>
    <w:rsid w:val="00FB0125"/>
    <w:rsid w:val="00FB0FEC"/>
    <w:rsid w:val="00FB22A3"/>
    <w:rsid w:val="00FB34BF"/>
    <w:rsid w:val="00FB36FA"/>
    <w:rsid w:val="00FB3A4D"/>
    <w:rsid w:val="00FB4D05"/>
    <w:rsid w:val="00FB5272"/>
    <w:rsid w:val="00FB5403"/>
    <w:rsid w:val="00FB6443"/>
    <w:rsid w:val="00FB6501"/>
    <w:rsid w:val="00FB6F30"/>
    <w:rsid w:val="00FC1192"/>
    <w:rsid w:val="00FC1909"/>
    <w:rsid w:val="00FC2F18"/>
    <w:rsid w:val="00FC3029"/>
    <w:rsid w:val="00FC371B"/>
    <w:rsid w:val="00FC4291"/>
    <w:rsid w:val="00FC67FF"/>
    <w:rsid w:val="00FC745F"/>
    <w:rsid w:val="00FC7E40"/>
    <w:rsid w:val="00FD021D"/>
    <w:rsid w:val="00FD0A57"/>
    <w:rsid w:val="00FD3D5D"/>
    <w:rsid w:val="00FD3F9C"/>
    <w:rsid w:val="00FD6E18"/>
    <w:rsid w:val="00FD6EDB"/>
    <w:rsid w:val="00FD764C"/>
    <w:rsid w:val="00FE0EDD"/>
    <w:rsid w:val="00FE106D"/>
    <w:rsid w:val="00FE251B"/>
    <w:rsid w:val="00FE483B"/>
    <w:rsid w:val="00FE4F21"/>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4C6"/>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16">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6906114">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2586218">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53893459">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97802331">
      <w:bodyDiv w:val="1"/>
      <w:marLeft w:val="0"/>
      <w:marRight w:val="0"/>
      <w:marTop w:val="0"/>
      <w:marBottom w:val="0"/>
      <w:divBdr>
        <w:top w:val="none" w:sz="0" w:space="0" w:color="auto"/>
        <w:left w:val="none" w:sz="0" w:space="0" w:color="auto"/>
        <w:bottom w:val="none" w:sz="0" w:space="0" w:color="auto"/>
        <w:right w:val="none" w:sz="0" w:space="0" w:color="auto"/>
      </w:divBdr>
    </w:div>
    <w:div w:id="99882608">
      <w:bodyDiv w:val="1"/>
      <w:marLeft w:val="0"/>
      <w:marRight w:val="0"/>
      <w:marTop w:val="0"/>
      <w:marBottom w:val="0"/>
      <w:divBdr>
        <w:top w:val="none" w:sz="0" w:space="0" w:color="auto"/>
        <w:left w:val="none" w:sz="0" w:space="0" w:color="auto"/>
        <w:bottom w:val="none" w:sz="0" w:space="0" w:color="auto"/>
        <w:right w:val="none" w:sz="0" w:space="0" w:color="auto"/>
      </w:divBdr>
    </w:div>
    <w:div w:id="100564574">
      <w:bodyDiv w:val="1"/>
      <w:marLeft w:val="0"/>
      <w:marRight w:val="0"/>
      <w:marTop w:val="0"/>
      <w:marBottom w:val="0"/>
      <w:divBdr>
        <w:top w:val="none" w:sz="0" w:space="0" w:color="auto"/>
        <w:left w:val="none" w:sz="0" w:space="0" w:color="auto"/>
        <w:bottom w:val="none" w:sz="0" w:space="0" w:color="auto"/>
        <w:right w:val="none" w:sz="0" w:space="0" w:color="auto"/>
      </w:divBdr>
    </w:div>
    <w:div w:id="101802228">
      <w:bodyDiv w:val="1"/>
      <w:marLeft w:val="0"/>
      <w:marRight w:val="0"/>
      <w:marTop w:val="0"/>
      <w:marBottom w:val="0"/>
      <w:divBdr>
        <w:top w:val="none" w:sz="0" w:space="0" w:color="auto"/>
        <w:left w:val="none" w:sz="0" w:space="0" w:color="auto"/>
        <w:bottom w:val="none" w:sz="0" w:space="0" w:color="auto"/>
        <w:right w:val="none" w:sz="0" w:space="0" w:color="auto"/>
      </w:divBdr>
    </w:div>
    <w:div w:id="102307265">
      <w:bodyDiv w:val="1"/>
      <w:marLeft w:val="0"/>
      <w:marRight w:val="0"/>
      <w:marTop w:val="0"/>
      <w:marBottom w:val="0"/>
      <w:divBdr>
        <w:top w:val="none" w:sz="0" w:space="0" w:color="auto"/>
        <w:left w:val="none" w:sz="0" w:space="0" w:color="auto"/>
        <w:bottom w:val="none" w:sz="0" w:space="0" w:color="auto"/>
        <w:right w:val="none" w:sz="0" w:space="0" w:color="auto"/>
      </w:divBdr>
    </w:div>
    <w:div w:id="151025694">
      <w:bodyDiv w:val="1"/>
      <w:marLeft w:val="0"/>
      <w:marRight w:val="0"/>
      <w:marTop w:val="0"/>
      <w:marBottom w:val="0"/>
      <w:divBdr>
        <w:top w:val="none" w:sz="0" w:space="0" w:color="auto"/>
        <w:left w:val="none" w:sz="0" w:space="0" w:color="auto"/>
        <w:bottom w:val="none" w:sz="0" w:space="0" w:color="auto"/>
        <w:right w:val="none" w:sz="0" w:space="0" w:color="auto"/>
      </w:divBdr>
    </w:div>
    <w:div w:id="159585073">
      <w:bodyDiv w:val="1"/>
      <w:marLeft w:val="0"/>
      <w:marRight w:val="0"/>
      <w:marTop w:val="0"/>
      <w:marBottom w:val="0"/>
      <w:divBdr>
        <w:top w:val="none" w:sz="0" w:space="0" w:color="auto"/>
        <w:left w:val="none" w:sz="0" w:space="0" w:color="auto"/>
        <w:bottom w:val="none" w:sz="0" w:space="0" w:color="auto"/>
        <w:right w:val="none" w:sz="0" w:space="0" w:color="auto"/>
      </w:divBdr>
    </w:div>
    <w:div w:id="16123704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00702855">
      <w:bodyDiv w:val="1"/>
      <w:marLeft w:val="0"/>
      <w:marRight w:val="0"/>
      <w:marTop w:val="0"/>
      <w:marBottom w:val="0"/>
      <w:divBdr>
        <w:top w:val="none" w:sz="0" w:space="0" w:color="auto"/>
        <w:left w:val="none" w:sz="0" w:space="0" w:color="auto"/>
        <w:bottom w:val="none" w:sz="0" w:space="0" w:color="auto"/>
        <w:right w:val="none" w:sz="0" w:space="0" w:color="auto"/>
      </w:divBdr>
    </w:div>
    <w:div w:id="201527795">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2933087">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8902302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39548812">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353188726">
      <w:bodyDiv w:val="1"/>
      <w:marLeft w:val="0"/>
      <w:marRight w:val="0"/>
      <w:marTop w:val="0"/>
      <w:marBottom w:val="0"/>
      <w:divBdr>
        <w:top w:val="none" w:sz="0" w:space="0" w:color="auto"/>
        <w:left w:val="none" w:sz="0" w:space="0" w:color="auto"/>
        <w:bottom w:val="none" w:sz="0" w:space="0" w:color="auto"/>
        <w:right w:val="none" w:sz="0" w:space="0" w:color="auto"/>
      </w:divBdr>
    </w:div>
    <w:div w:id="358168376">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66362985">
      <w:bodyDiv w:val="1"/>
      <w:marLeft w:val="0"/>
      <w:marRight w:val="0"/>
      <w:marTop w:val="0"/>
      <w:marBottom w:val="0"/>
      <w:divBdr>
        <w:top w:val="none" w:sz="0" w:space="0" w:color="auto"/>
        <w:left w:val="none" w:sz="0" w:space="0" w:color="auto"/>
        <w:bottom w:val="none" w:sz="0" w:space="0" w:color="auto"/>
        <w:right w:val="none" w:sz="0" w:space="0" w:color="auto"/>
      </w:divBdr>
    </w:div>
    <w:div w:id="47398318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333109">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496773224">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4007728">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3642080">
      <w:bodyDiv w:val="1"/>
      <w:marLeft w:val="0"/>
      <w:marRight w:val="0"/>
      <w:marTop w:val="0"/>
      <w:marBottom w:val="0"/>
      <w:divBdr>
        <w:top w:val="none" w:sz="0" w:space="0" w:color="auto"/>
        <w:left w:val="none" w:sz="0" w:space="0" w:color="auto"/>
        <w:bottom w:val="none" w:sz="0" w:space="0" w:color="auto"/>
        <w:right w:val="none" w:sz="0" w:space="0" w:color="auto"/>
      </w:divBdr>
    </w:div>
    <w:div w:id="599026379">
      <w:bodyDiv w:val="1"/>
      <w:marLeft w:val="0"/>
      <w:marRight w:val="0"/>
      <w:marTop w:val="0"/>
      <w:marBottom w:val="0"/>
      <w:divBdr>
        <w:top w:val="none" w:sz="0" w:space="0" w:color="auto"/>
        <w:left w:val="none" w:sz="0" w:space="0" w:color="auto"/>
        <w:bottom w:val="none" w:sz="0" w:space="0" w:color="auto"/>
        <w:right w:val="none" w:sz="0" w:space="0" w:color="auto"/>
      </w:divBdr>
    </w:div>
    <w:div w:id="600915900">
      <w:bodyDiv w:val="1"/>
      <w:marLeft w:val="0"/>
      <w:marRight w:val="0"/>
      <w:marTop w:val="0"/>
      <w:marBottom w:val="0"/>
      <w:divBdr>
        <w:top w:val="none" w:sz="0" w:space="0" w:color="auto"/>
        <w:left w:val="none" w:sz="0" w:space="0" w:color="auto"/>
        <w:bottom w:val="none" w:sz="0" w:space="0" w:color="auto"/>
        <w:right w:val="none" w:sz="0" w:space="0" w:color="auto"/>
      </w:divBdr>
    </w:div>
    <w:div w:id="6244327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67637134">
      <w:bodyDiv w:val="1"/>
      <w:marLeft w:val="0"/>
      <w:marRight w:val="0"/>
      <w:marTop w:val="0"/>
      <w:marBottom w:val="0"/>
      <w:divBdr>
        <w:top w:val="none" w:sz="0" w:space="0" w:color="auto"/>
        <w:left w:val="none" w:sz="0" w:space="0" w:color="auto"/>
        <w:bottom w:val="none" w:sz="0" w:space="0" w:color="auto"/>
        <w:right w:val="none" w:sz="0" w:space="0" w:color="auto"/>
      </w:divBdr>
    </w:div>
    <w:div w:id="678700900">
      <w:bodyDiv w:val="1"/>
      <w:marLeft w:val="0"/>
      <w:marRight w:val="0"/>
      <w:marTop w:val="0"/>
      <w:marBottom w:val="0"/>
      <w:divBdr>
        <w:top w:val="none" w:sz="0" w:space="0" w:color="auto"/>
        <w:left w:val="none" w:sz="0" w:space="0" w:color="auto"/>
        <w:bottom w:val="none" w:sz="0" w:space="0" w:color="auto"/>
        <w:right w:val="none" w:sz="0" w:space="0" w:color="auto"/>
      </w:divBdr>
    </w:div>
    <w:div w:id="681080804">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537364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791939792">
      <w:bodyDiv w:val="1"/>
      <w:marLeft w:val="0"/>
      <w:marRight w:val="0"/>
      <w:marTop w:val="0"/>
      <w:marBottom w:val="0"/>
      <w:divBdr>
        <w:top w:val="none" w:sz="0" w:space="0" w:color="auto"/>
        <w:left w:val="none" w:sz="0" w:space="0" w:color="auto"/>
        <w:bottom w:val="none" w:sz="0" w:space="0" w:color="auto"/>
        <w:right w:val="none" w:sz="0" w:space="0" w:color="auto"/>
      </w:divBdr>
    </w:div>
    <w:div w:id="796483795">
      <w:bodyDiv w:val="1"/>
      <w:marLeft w:val="0"/>
      <w:marRight w:val="0"/>
      <w:marTop w:val="0"/>
      <w:marBottom w:val="0"/>
      <w:divBdr>
        <w:top w:val="none" w:sz="0" w:space="0" w:color="auto"/>
        <w:left w:val="none" w:sz="0" w:space="0" w:color="auto"/>
        <w:bottom w:val="none" w:sz="0" w:space="0" w:color="auto"/>
        <w:right w:val="none" w:sz="0" w:space="0" w:color="auto"/>
      </w:divBdr>
    </w:div>
    <w:div w:id="822351857">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3958660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8736901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1402373">
      <w:bodyDiv w:val="1"/>
      <w:marLeft w:val="0"/>
      <w:marRight w:val="0"/>
      <w:marTop w:val="0"/>
      <w:marBottom w:val="0"/>
      <w:divBdr>
        <w:top w:val="none" w:sz="0" w:space="0" w:color="auto"/>
        <w:left w:val="none" w:sz="0" w:space="0" w:color="auto"/>
        <w:bottom w:val="none" w:sz="0" w:space="0" w:color="auto"/>
        <w:right w:val="none" w:sz="0" w:space="0" w:color="auto"/>
      </w:divBdr>
    </w:div>
    <w:div w:id="903031780">
      <w:bodyDiv w:val="1"/>
      <w:marLeft w:val="0"/>
      <w:marRight w:val="0"/>
      <w:marTop w:val="0"/>
      <w:marBottom w:val="0"/>
      <w:divBdr>
        <w:top w:val="none" w:sz="0" w:space="0" w:color="auto"/>
        <w:left w:val="none" w:sz="0" w:space="0" w:color="auto"/>
        <w:bottom w:val="none" w:sz="0" w:space="0" w:color="auto"/>
        <w:right w:val="none" w:sz="0" w:space="0" w:color="auto"/>
      </w:divBdr>
    </w:div>
    <w:div w:id="912356162">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0701556">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5308106">
      <w:bodyDiv w:val="1"/>
      <w:marLeft w:val="0"/>
      <w:marRight w:val="0"/>
      <w:marTop w:val="0"/>
      <w:marBottom w:val="0"/>
      <w:divBdr>
        <w:top w:val="none" w:sz="0" w:space="0" w:color="auto"/>
        <w:left w:val="none" w:sz="0" w:space="0" w:color="auto"/>
        <w:bottom w:val="none" w:sz="0" w:space="0" w:color="auto"/>
        <w:right w:val="none" w:sz="0" w:space="0" w:color="auto"/>
      </w:divBdr>
    </w:div>
    <w:div w:id="1041319266">
      <w:bodyDiv w:val="1"/>
      <w:marLeft w:val="0"/>
      <w:marRight w:val="0"/>
      <w:marTop w:val="0"/>
      <w:marBottom w:val="0"/>
      <w:divBdr>
        <w:top w:val="none" w:sz="0" w:space="0" w:color="auto"/>
        <w:left w:val="none" w:sz="0" w:space="0" w:color="auto"/>
        <w:bottom w:val="none" w:sz="0" w:space="0" w:color="auto"/>
        <w:right w:val="none" w:sz="0" w:space="0" w:color="auto"/>
      </w:divBdr>
    </w:div>
    <w:div w:id="1054741171">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3142760">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097673797">
      <w:bodyDiv w:val="1"/>
      <w:marLeft w:val="0"/>
      <w:marRight w:val="0"/>
      <w:marTop w:val="0"/>
      <w:marBottom w:val="0"/>
      <w:divBdr>
        <w:top w:val="none" w:sz="0" w:space="0" w:color="auto"/>
        <w:left w:val="none" w:sz="0" w:space="0" w:color="auto"/>
        <w:bottom w:val="none" w:sz="0" w:space="0" w:color="auto"/>
        <w:right w:val="none" w:sz="0" w:space="0" w:color="auto"/>
      </w:divBdr>
    </w:div>
    <w:div w:id="1103841693">
      <w:bodyDiv w:val="1"/>
      <w:marLeft w:val="0"/>
      <w:marRight w:val="0"/>
      <w:marTop w:val="0"/>
      <w:marBottom w:val="0"/>
      <w:divBdr>
        <w:top w:val="none" w:sz="0" w:space="0" w:color="auto"/>
        <w:left w:val="none" w:sz="0" w:space="0" w:color="auto"/>
        <w:bottom w:val="none" w:sz="0" w:space="0" w:color="auto"/>
        <w:right w:val="none" w:sz="0" w:space="0" w:color="auto"/>
      </w:divBdr>
    </w:div>
    <w:div w:id="111158584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5439292">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3835391">
      <w:bodyDiv w:val="1"/>
      <w:marLeft w:val="0"/>
      <w:marRight w:val="0"/>
      <w:marTop w:val="0"/>
      <w:marBottom w:val="0"/>
      <w:divBdr>
        <w:top w:val="none" w:sz="0" w:space="0" w:color="auto"/>
        <w:left w:val="none" w:sz="0" w:space="0" w:color="auto"/>
        <w:bottom w:val="none" w:sz="0" w:space="0" w:color="auto"/>
        <w:right w:val="none" w:sz="0" w:space="0" w:color="auto"/>
      </w:divBdr>
    </w:div>
    <w:div w:id="1158037825">
      <w:bodyDiv w:val="1"/>
      <w:marLeft w:val="0"/>
      <w:marRight w:val="0"/>
      <w:marTop w:val="0"/>
      <w:marBottom w:val="0"/>
      <w:divBdr>
        <w:top w:val="none" w:sz="0" w:space="0" w:color="auto"/>
        <w:left w:val="none" w:sz="0" w:space="0" w:color="auto"/>
        <w:bottom w:val="none" w:sz="0" w:space="0" w:color="auto"/>
        <w:right w:val="none" w:sz="0" w:space="0" w:color="auto"/>
      </w:divBdr>
      <w:divsChild>
        <w:div w:id="483473257">
          <w:marLeft w:val="0"/>
          <w:marRight w:val="0"/>
          <w:marTop w:val="0"/>
          <w:marBottom w:val="0"/>
          <w:divBdr>
            <w:top w:val="single" w:sz="2" w:space="0" w:color="E5E7EB"/>
            <w:left w:val="single" w:sz="2" w:space="0" w:color="E5E7EB"/>
            <w:bottom w:val="single" w:sz="2" w:space="0" w:color="E5E7EB"/>
            <w:right w:val="single" w:sz="2" w:space="0" w:color="E5E7EB"/>
          </w:divBdr>
          <w:divsChild>
            <w:div w:id="1741709636">
              <w:marLeft w:val="0"/>
              <w:marRight w:val="0"/>
              <w:marTop w:val="100"/>
              <w:marBottom w:val="100"/>
              <w:divBdr>
                <w:top w:val="single" w:sz="2" w:space="0" w:color="E5E7EB"/>
                <w:left w:val="single" w:sz="2" w:space="0" w:color="E5E7EB"/>
                <w:bottom w:val="single" w:sz="2" w:space="0" w:color="E5E7EB"/>
                <w:right w:val="single" w:sz="2" w:space="0" w:color="E5E7EB"/>
              </w:divBdr>
              <w:divsChild>
                <w:div w:id="1651012192">
                  <w:marLeft w:val="0"/>
                  <w:marRight w:val="0"/>
                  <w:marTop w:val="0"/>
                  <w:marBottom w:val="0"/>
                  <w:divBdr>
                    <w:top w:val="single" w:sz="2" w:space="0" w:color="E5E7EB"/>
                    <w:left w:val="single" w:sz="2" w:space="0" w:color="E5E7EB"/>
                    <w:bottom w:val="single" w:sz="2" w:space="0" w:color="E5E7EB"/>
                    <w:right w:val="single" w:sz="2" w:space="0" w:color="E5E7EB"/>
                  </w:divBdr>
                  <w:divsChild>
                    <w:div w:id="484857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0389219">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332658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4021077">
      <w:bodyDiv w:val="1"/>
      <w:marLeft w:val="0"/>
      <w:marRight w:val="0"/>
      <w:marTop w:val="0"/>
      <w:marBottom w:val="0"/>
      <w:divBdr>
        <w:top w:val="none" w:sz="0" w:space="0" w:color="auto"/>
        <w:left w:val="none" w:sz="0" w:space="0" w:color="auto"/>
        <w:bottom w:val="none" w:sz="0" w:space="0" w:color="auto"/>
        <w:right w:val="none" w:sz="0" w:space="0" w:color="auto"/>
      </w:divBdr>
    </w:div>
    <w:div w:id="1277715363">
      <w:bodyDiv w:val="1"/>
      <w:marLeft w:val="0"/>
      <w:marRight w:val="0"/>
      <w:marTop w:val="0"/>
      <w:marBottom w:val="0"/>
      <w:divBdr>
        <w:top w:val="none" w:sz="0" w:space="0" w:color="auto"/>
        <w:left w:val="none" w:sz="0" w:space="0" w:color="auto"/>
        <w:bottom w:val="none" w:sz="0" w:space="0" w:color="auto"/>
        <w:right w:val="none" w:sz="0" w:space="0" w:color="auto"/>
      </w:divBdr>
    </w:div>
    <w:div w:id="1295863756">
      <w:bodyDiv w:val="1"/>
      <w:marLeft w:val="0"/>
      <w:marRight w:val="0"/>
      <w:marTop w:val="0"/>
      <w:marBottom w:val="0"/>
      <w:divBdr>
        <w:top w:val="none" w:sz="0" w:space="0" w:color="auto"/>
        <w:left w:val="none" w:sz="0" w:space="0" w:color="auto"/>
        <w:bottom w:val="none" w:sz="0" w:space="0" w:color="auto"/>
        <w:right w:val="none" w:sz="0" w:space="0" w:color="auto"/>
      </w:divBdr>
    </w:div>
    <w:div w:id="1301610909">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11327556">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58578666">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9250733">
      <w:bodyDiv w:val="1"/>
      <w:marLeft w:val="0"/>
      <w:marRight w:val="0"/>
      <w:marTop w:val="0"/>
      <w:marBottom w:val="0"/>
      <w:divBdr>
        <w:top w:val="none" w:sz="0" w:space="0" w:color="auto"/>
        <w:left w:val="none" w:sz="0" w:space="0" w:color="auto"/>
        <w:bottom w:val="none" w:sz="0" w:space="0" w:color="auto"/>
        <w:right w:val="none" w:sz="0" w:space="0" w:color="auto"/>
      </w:divBdr>
    </w:div>
    <w:div w:id="1431124995">
      <w:bodyDiv w:val="1"/>
      <w:marLeft w:val="0"/>
      <w:marRight w:val="0"/>
      <w:marTop w:val="0"/>
      <w:marBottom w:val="0"/>
      <w:divBdr>
        <w:top w:val="none" w:sz="0" w:space="0" w:color="auto"/>
        <w:left w:val="none" w:sz="0" w:space="0" w:color="auto"/>
        <w:bottom w:val="none" w:sz="0" w:space="0" w:color="auto"/>
        <w:right w:val="none" w:sz="0" w:space="0" w:color="auto"/>
      </w:divBdr>
    </w:div>
    <w:div w:id="1436556530">
      <w:bodyDiv w:val="1"/>
      <w:marLeft w:val="0"/>
      <w:marRight w:val="0"/>
      <w:marTop w:val="0"/>
      <w:marBottom w:val="0"/>
      <w:divBdr>
        <w:top w:val="none" w:sz="0" w:space="0" w:color="auto"/>
        <w:left w:val="none" w:sz="0" w:space="0" w:color="auto"/>
        <w:bottom w:val="none" w:sz="0" w:space="0" w:color="auto"/>
        <w:right w:val="none" w:sz="0" w:space="0" w:color="auto"/>
      </w:divBdr>
    </w:div>
    <w:div w:id="1447120505">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7163246">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3330768">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478382149">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02621433">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21163291">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004682">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42398592">
      <w:bodyDiv w:val="1"/>
      <w:marLeft w:val="0"/>
      <w:marRight w:val="0"/>
      <w:marTop w:val="0"/>
      <w:marBottom w:val="0"/>
      <w:divBdr>
        <w:top w:val="none" w:sz="0" w:space="0" w:color="auto"/>
        <w:left w:val="none" w:sz="0" w:space="0" w:color="auto"/>
        <w:bottom w:val="none" w:sz="0" w:space="0" w:color="auto"/>
        <w:right w:val="none" w:sz="0" w:space="0" w:color="auto"/>
      </w:divBdr>
    </w:div>
    <w:div w:id="1552959471">
      <w:bodyDiv w:val="1"/>
      <w:marLeft w:val="0"/>
      <w:marRight w:val="0"/>
      <w:marTop w:val="0"/>
      <w:marBottom w:val="0"/>
      <w:divBdr>
        <w:top w:val="none" w:sz="0" w:space="0" w:color="auto"/>
        <w:left w:val="none" w:sz="0" w:space="0" w:color="auto"/>
        <w:bottom w:val="none" w:sz="0" w:space="0" w:color="auto"/>
        <w:right w:val="none" w:sz="0" w:space="0" w:color="auto"/>
      </w:divBdr>
    </w:div>
    <w:div w:id="1553348522">
      <w:bodyDiv w:val="1"/>
      <w:marLeft w:val="0"/>
      <w:marRight w:val="0"/>
      <w:marTop w:val="0"/>
      <w:marBottom w:val="0"/>
      <w:divBdr>
        <w:top w:val="none" w:sz="0" w:space="0" w:color="auto"/>
        <w:left w:val="none" w:sz="0" w:space="0" w:color="auto"/>
        <w:bottom w:val="none" w:sz="0" w:space="0" w:color="auto"/>
        <w:right w:val="none" w:sz="0" w:space="0" w:color="auto"/>
      </w:divBdr>
    </w:div>
    <w:div w:id="1587571007">
      <w:bodyDiv w:val="1"/>
      <w:marLeft w:val="0"/>
      <w:marRight w:val="0"/>
      <w:marTop w:val="0"/>
      <w:marBottom w:val="0"/>
      <w:divBdr>
        <w:top w:val="none" w:sz="0" w:space="0" w:color="auto"/>
        <w:left w:val="none" w:sz="0" w:space="0" w:color="auto"/>
        <w:bottom w:val="none" w:sz="0" w:space="0" w:color="auto"/>
        <w:right w:val="none" w:sz="0" w:space="0" w:color="auto"/>
      </w:divBdr>
    </w:div>
    <w:div w:id="1589389208">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1227939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46201671">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8870793">
      <w:bodyDiv w:val="1"/>
      <w:marLeft w:val="0"/>
      <w:marRight w:val="0"/>
      <w:marTop w:val="0"/>
      <w:marBottom w:val="0"/>
      <w:divBdr>
        <w:top w:val="none" w:sz="0" w:space="0" w:color="auto"/>
        <w:left w:val="none" w:sz="0" w:space="0" w:color="auto"/>
        <w:bottom w:val="none" w:sz="0" w:space="0" w:color="auto"/>
        <w:right w:val="none" w:sz="0" w:space="0" w:color="auto"/>
      </w:divBdr>
    </w:div>
    <w:div w:id="169326048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4672356">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41824135">
      <w:bodyDiv w:val="1"/>
      <w:marLeft w:val="0"/>
      <w:marRight w:val="0"/>
      <w:marTop w:val="0"/>
      <w:marBottom w:val="0"/>
      <w:divBdr>
        <w:top w:val="none" w:sz="0" w:space="0" w:color="auto"/>
        <w:left w:val="none" w:sz="0" w:space="0" w:color="auto"/>
        <w:bottom w:val="none" w:sz="0" w:space="0" w:color="auto"/>
        <w:right w:val="none" w:sz="0" w:space="0" w:color="auto"/>
      </w:divBdr>
    </w:div>
    <w:div w:id="1762024666">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182219">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34683330">
      <w:bodyDiv w:val="1"/>
      <w:marLeft w:val="0"/>
      <w:marRight w:val="0"/>
      <w:marTop w:val="0"/>
      <w:marBottom w:val="0"/>
      <w:divBdr>
        <w:top w:val="none" w:sz="0" w:space="0" w:color="auto"/>
        <w:left w:val="none" w:sz="0" w:space="0" w:color="auto"/>
        <w:bottom w:val="none" w:sz="0" w:space="0" w:color="auto"/>
        <w:right w:val="none" w:sz="0" w:space="0" w:color="auto"/>
      </w:divBdr>
    </w:div>
    <w:div w:id="1841044446">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6822119">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1768534">
      <w:bodyDiv w:val="1"/>
      <w:marLeft w:val="0"/>
      <w:marRight w:val="0"/>
      <w:marTop w:val="0"/>
      <w:marBottom w:val="0"/>
      <w:divBdr>
        <w:top w:val="none" w:sz="0" w:space="0" w:color="auto"/>
        <w:left w:val="none" w:sz="0" w:space="0" w:color="auto"/>
        <w:bottom w:val="none" w:sz="0" w:space="0" w:color="auto"/>
        <w:right w:val="none" w:sz="0" w:space="0" w:color="auto"/>
      </w:divBdr>
    </w:div>
    <w:div w:id="1917745329">
      <w:bodyDiv w:val="1"/>
      <w:marLeft w:val="0"/>
      <w:marRight w:val="0"/>
      <w:marTop w:val="0"/>
      <w:marBottom w:val="0"/>
      <w:divBdr>
        <w:top w:val="none" w:sz="0" w:space="0" w:color="auto"/>
        <w:left w:val="none" w:sz="0" w:space="0" w:color="auto"/>
        <w:bottom w:val="none" w:sz="0" w:space="0" w:color="auto"/>
        <w:right w:val="none" w:sz="0" w:space="0" w:color="auto"/>
      </w:divBdr>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1760468">
      <w:bodyDiv w:val="1"/>
      <w:marLeft w:val="0"/>
      <w:marRight w:val="0"/>
      <w:marTop w:val="0"/>
      <w:marBottom w:val="0"/>
      <w:divBdr>
        <w:top w:val="none" w:sz="0" w:space="0" w:color="auto"/>
        <w:left w:val="none" w:sz="0" w:space="0" w:color="auto"/>
        <w:bottom w:val="none" w:sz="0" w:space="0" w:color="auto"/>
        <w:right w:val="none" w:sz="0" w:space="0" w:color="auto"/>
      </w:divBdr>
    </w:div>
    <w:div w:id="1961837094">
      <w:bodyDiv w:val="1"/>
      <w:marLeft w:val="0"/>
      <w:marRight w:val="0"/>
      <w:marTop w:val="0"/>
      <w:marBottom w:val="0"/>
      <w:divBdr>
        <w:top w:val="none" w:sz="0" w:space="0" w:color="auto"/>
        <w:left w:val="none" w:sz="0" w:space="0" w:color="auto"/>
        <w:bottom w:val="none" w:sz="0" w:space="0" w:color="auto"/>
        <w:right w:val="none" w:sz="0" w:space="0" w:color="auto"/>
      </w:divBdr>
    </w:div>
    <w:div w:id="1971662807">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1997760141">
      <w:bodyDiv w:val="1"/>
      <w:marLeft w:val="0"/>
      <w:marRight w:val="0"/>
      <w:marTop w:val="0"/>
      <w:marBottom w:val="0"/>
      <w:divBdr>
        <w:top w:val="none" w:sz="0" w:space="0" w:color="auto"/>
        <w:left w:val="none" w:sz="0" w:space="0" w:color="auto"/>
        <w:bottom w:val="none" w:sz="0" w:space="0" w:color="auto"/>
        <w:right w:val="none" w:sz="0" w:space="0" w:color="auto"/>
      </w:divBdr>
    </w:div>
    <w:div w:id="2039692881">
      <w:bodyDiv w:val="1"/>
      <w:marLeft w:val="0"/>
      <w:marRight w:val="0"/>
      <w:marTop w:val="0"/>
      <w:marBottom w:val="0"/>
      <w:divBdr>
        <w:top w:val="none" w:sz="0" w:space="0" w:color="auto"/>
        <w:left w:val="none" w:sz="0" w:space="0" w:color="auto"/>
        <w:bottom w:val="none" w:sz="0" w:space="0" w:color="auto"/>
        <w:right w:val="none" w:sz="0" w:space="0" w:color="auto"/>
      </w:divBdr>
    </w:div>
    <w:div w:id="2063748433">
      <w:bodyDiv w:val="1"/>
      <w:marLeft w:val="0"/>
      <w:marRight w:val="0"/>
      <w:marTop w:val="0"/>
      <w:marBottom w:val="0"/>
      <w:divBdr>
        <w:top w:val="none" w:sz="0" w:space="0" w:color="auto"/>
        <w:left w:val="none" w:sz="0" w:space="0" w:color="auto"/>
        <w:bottom w:val="none" w:sz="0" w:space="0" w:color="auto"/>
        <w:right w:val="none" w:sz="0" w:space="0" w:color="auto"/>
      </w:divBdr>
    </w:div>
    <w:div w:id="2088843624">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09421837">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 w:id="2130120791">
      <w:bodyDiv w:val="1"/>
      <w:marLeft w:val="0"/>
      <w:marRight w:val="0"/>
      <w:marTop w:val="0"/>
      <w:marBottom w:val="0"/>
      <w:divBdr>
        <w:top w:val="none" w:sz="0" w:space="0" w:color="auto"/>
        <w:left w:val="none" w:sz="0" w:space="0" w:color="auto"/>
        <w:bottom w:val="none" w:sz="0" w:space="0" w:color="auto"/>
        <w:right w:val="none" w:sz="0" w:space="0" w:color="auto"/>
      </w:divBdr>
    </w:div>
    <w:div w:id="2140607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package" Target="embeddings/Microsoft_Visio_Drawing6.vsdx"/><Relationship Id="rId28" Type="http://schemas.openxmlformats.org/officeDocument/2006/relationships/package" Target="embeddings/Microsoft_Visio_Drawing11.vsdx"/><Relationship Id="rId10" Type="http://schemas.openxmlformats.org/officeDocument/2006/relationships/oleObject" Target="embeddings/oleObject2.bin"/><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10.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3336</Words>
  <Characters>19016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2025-02-05T11:39:00Z</dcterms:created>
  <dcterms:modified xsi:type="dcterms:W3CDTF">2025-05-09T03:57:00Z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